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1BD35" w14:textId="77777777" w:rsidR="00083807" w:rsidRDefault="00083807" w:rsidP="3FD2A1F3">
      <w:pPr>
        <w:spacing w:line="276" w:lineRule="auto"/>
        <w:jc w:val="center"/>
        <w:rPr>
          <w:rFonts w:eastAsia="Arial" w:cs="Arial"/>
          <w:b/>
          <w:bCs/>
          <w:szCs w:val="24"/>
        </w:rPr>
      </w:pPr>
    </w:p>
    <w:p w14:paraId="13F8C74B" w14:textId="6FD0733C" w:rsidR="00CF4BEA" w:rsidRDefault="7205F99B" w:rsidP="001929E8">
      <w:pPr>
        <w:spacing w:line="276" w:lineRule="auto"/>
        <w:jc w:val="center"/>
        <w:rPr>
          <w:rFonts w:ascii="Times New Roman" w:eastAsia="Arial" w:hAnsi="Times New Roman" w:cs="Times New Roman"/>
          <w:b/>
          <w:bCs/>
          <w:szCs w:val="24"/>
        </w:rPr>
      </w:pPr>
      <w:r w:rsidRPr="001929E8">
        <w:rPr>
          <w:rFonts w:ascii="Times New Roman" w:eastAsia="Arial" w:hAnsi="Times New Roman" w:cs="Times New Roman"/>
          <w:b/>
          <w:bCs/>
          <w:szCs w:val="24"/>
        </w:rPr>
        <w:t>ANEXO II</w:t>
      </w:r>
      <w:r w:rsidR="22FE6309" w:rsidRPr="001929E8">
        <w:rPr>
          <w:rFonts w:ascii="Times New Roman" w:eastAsia="Arial" w:hAnsi="Times New Roman" w:cs="Times New Roman"/>
          <w:b/>
          <w:bCs/>
          <w:szCs w:val="24"/>
        </w:rPr>
        <w:t>I</w:t>
      </w:r>
    </w:p>
    <w:p w14:paraId="04EA40AF" w14:textId="77777777" w:rsidR="001929E8" w:rsidRPr="001929E8" w:rsidRDefault="001929E8" w:rsidP="001929E8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1CA5B965" w14:textId="58287BAB" w:rsidR="00CF4BEA" w:rsidRPr="001929E8" w:rsidRDefault="7205F99B" w:rsidP="001929E8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1929E8">
        <w:rPr>
          <w:rFonts w:ascii="Times New Roman" w:eastAsia="Arial" w:hAnsi="Times New Roman" w:cs="Times New Roman"/>
          <w:b/>
          <w:bCs/>
          <w:szCs w:val="24"/>
        </w:rPr>
        <w:t>CRITÉRIOS DE SELEÇÃO E BÔNUS DE PONTUAÇÃO</w:t>
      </w:r>
    </w:p>
    <w:p w14:paraId="5809BF70" w14:textId="7205F99B" w:rsidR="00CF4BEA" w:rsidRPr="001929E8" w:rsidRDefault="7205F99B" w:rsidP="001929E8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  <w:r w:rsidRPr="001929E8">
        <w:rPr>
          <w:rFonts w:ascii="Times New Roman" w:eastAsia="Arial" w:hAnsi="Times New Roman" w:cs="Times New Roman"/>
          <w:szCs w:val="24"/>
        </w:rPr>
        <w:t xml:space="preserve"> </w:t>
      </w:r>
    </w:p>
    <w:p w14:paraId="24D07D4D" w14:textId="77777777" w:rsidR="002462CB" w:rsidRPr="001929E8" w:rsidRDefault="002462CB" w:rsidP="001929E8">
      <w:pPr>
        <w:spacing w:line="276" w:lineRule="auto"/>
        <w:rPr>
          <w:rFonts w:ascii="Times New Roman" w:hAnsi="Times New Roman" w:cs="Times New Roman"/>
          <w:szCs w:val="24"/>
        </w:rPr>
      </w:pPr>
    </w:p>
    <w:p w14:paraId="3D8F38DC" w14:textId="5BB2AA00" w:rsidR="002462CB" w:rsidRPr="001929E8" w:rsidRDefault="00EC0ECB" w:rsidP="001929E8">
      <w:pPr>
        <w:spacing w:line="276" w:lineRule="auto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1</w:t>
      </w:r>
      <w:r w:rsidR="002462CB" w:rsidRPr="001929E8">
        <w:rPr>
          <w:rFonts w:ascii="Times New Roman" w:hAnsi="Times New Roman" w:cs="Times New Roman"/>
          <w:b/>
          <w:bCs/>
          <w:szCs w:val="24"/>
        </w:rPr>
        <w:t>. CRITÉRIOS DE AVALIAÇÃO E PONTUAÇÃO</w:t>
      </w:r>
    </w:p>
    <w:p w14:paraId="3A853201" w14:textId="77777777" w:rsidR="002462CB" w:rsidRPr="001929E8" w:rsidRDefault="002462CB" w:rsidP="001929E8">
      <w:pPr>
        <w:spacing w:line="276" w:lineRule="auto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szCs w:val="24"/>
        </w:rPr>
        <w:t xml:space="preserve">A seleção dos agentes culturais será realizada com base nos seguintes critérios objetivos de pontuação, totalizando até </w:t>
      </w:r>
      <w:r w:rsidRPr="001929E8">
        <w:rPr>
          <w:rFonts w:ascii="Times New Roman" w:hAnsi="Times New Roman" w:cs="Times New Roman"/>
          <w:b/>
          <w:bCs/>
          <w:szCs w:val="24"/>
        </w:rPr>
        <w:t>40 (quarenta) pontos</w:t>
      </w:r>
      <w:r w:rsidRPr="001929E8">
        <w:rPr>
          <w:rFonts w:ascii="Times New Roman" w:hAnsi="Times New Roman" w:cs="Times New Roman"/>
          <w:szCs w:val="24"/>
        </w:rPr>
        <w:t xml:space="preserve">, além de </w:t>
      </w:r>
      <w:r w:rsidRPr="001929E8">
        <w:rPr>
          <w:rFonts w:ascii="Times New Roman" w:hAnsi="Times New Roman" w:cs="Times New Roman"/>
          <w:b/>
          <w:bCs/>
          <w:szCs w:val="24"/>
        </w:rPr>
        <w:t>pontuação extra</w:t>
      </w:r>
      <w:r w:rsidRPr="001929E8">
        <w:rPr>
          <w:rFonts w:ascii="Times New Roman" w:hAnsi="Times New Roman" w:cs="Times New Roman"/>
          <w:szCs w:val="24"/>
        </w:rPr>
        <w:t xml:space="preserve"> conforme previsto neste edital:</w:t>
      </w:r>
    </w:p>
    <w:p w14:paraId="1FC59822" w14:textId="77777777" w:rsidR="00E1327C" w:rsidRPr="001929E8" w:rsidRDefault="00E1327C" w:rsidP="001929E8">
      <w:pPr>
        <w:spacing w:line="276" w:lineRule="auto"/>
        <w:rPr>
          <w:rFonts w:ascii="Times New Roman" w:hAnsi="Times New Roman" w:cs="Times New Roman"/>
          <w:szCs w:val="24"/>
        </w:rPr>
      </w:pPr>
    </w:p>
    <w:p w14:paraId="22DC214A" w14:textId="1319A151" w:rsidR="002462CB" w:rsidRPr="001929E8" w:rsidRDefault="00EC0ECB" w:rsidP="001929E8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1</w:t>
      </w:r>
      <w:r w:rsidR="002462CB" w:rsidRPr="001929E8">
        <w:rPr>
          <w:rFonts w:ascii="Times New Roman" w:hAnsi="Times New Roman" w:cs="Times New Roman"/>
          <w:b/>
          <w:bCs/>
          <w:szCs w:val="24"/>
        </w:rPr>
        <w:t>.1. Pontuação Base</w:t>
      </w:r>
    </w:p>
    <w:p w14:paraId="71F5CDF3" w14:textId="77777777" w:rsidR="002462CB" w:rsidRPr="001929E8" w:rsidRDefault="002462CB" w:rsidP="001929E8">
      <w:pPr>
        <w:spacing w:line="276" w:lineRule="auto"/>
        <w:ind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a) Tempo de atuação cultural</w:t>
      </w:r>
      <w:r w:rsidRPr="001929E8">
        <w:rPr>
          <w:rFonts w:ascii="Times New Roman" w:hAnsi="Times New Roman" w:cs="Times New Roman"/>
          <w:szCs w:val="24"/>
        </w:rPr>
        <w:t xml:space="preserve"> – até </w:t>
      </w:r>
      <w:r w:rsidRPr="001929E8">
        <w:rPr>
          <w:rFonts w:ascii="Times New Roman" w:hAnsi="Times New Roman" w:cs="Times New Roman"/>
          <w:b/>
          <w:bCs/>
          <w:szCs w:val="24"/>
        </w:rPr>
        <w:t>10 pontos</w:t>
      </w:r>
    </w:p>
    <w:p w14:paraId="7DEADAB6" w14:textId="77777777" w:rsidR="002462CB" w:rsidRPr="001929E8" w:rsidRDefault="002462CB" w:rsidP="001929E8">
      <w:pPr>
        <w:numPr>
          <w:ilvl w:val="0"/>
          <w:numId w:val="14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szCs w:val="24"/>
        </w:rPr>
        <w:t xml:space="preserve">Serão atribuídos </w:t>
      </w:r>
      <w:r w:rsidRPr="001929E8">
        <w:rPr>
          <w:rFonts w:ascii="Times New Roman" w:hAnsi="Times New Roman" w:cs="Times New Roman"/>
          <w:b/>
          <w:bCs/>
          <w:szCs w:val="24"/>
        </w:rPr>
        <w:t>1 ponto por ano comprovado</w:t>
      </w:r>
      <w:r w:rsidRPr="001929E8">
        <w:rPr>
          <w:rFonts w:ascii="Times New Roman" w:hAnsi="Times New Roman" w:cs="Times New Roman"/>
          <w:szCs w:val="24"/>
        </w:rPr>
        <w:t xml:space="preserve"> de atuação cultural, seja individual ou coletiva.</w:t>
      </w:r>
    </w:p>
    <w:p w14:paraId="286D3C78" w14:textId="0E6639C8" w:rsidR="002462CB" w:rsidRPr="001929E8" w:rsidRDefault="002462CB" w:rsidP="001929E8">
      <w:pPr>
        <w:spacing w:line="276" w:lineRule="auto"/>
        <w:ind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szCs w:val="24"/>
        </w:rPr>
        <w:t>Observação: O registro mais antigo comprovado será utilizado para validar a pontuação.</w:t>
      </w:r>
    </w:p>
    <w:p w14:paraId="35D566A3" w14:textId="77777777" w:rsidR="002462CB" w:rsidRPr="001929E8" w:rsidRDefault="002462CB" w:rsidP="001929E8">
      <w:pPr>
        <w:spacing w:line="276" w:lineRule="auto"/>
        <w:ind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b) Apresentações e/ou atividades culturais realizadas</w:t>
      </w:r>
      <w:r w:rsidRPr="001929E8">
        <w:rPr>
          <w:rFonts w:ascii="Times New Roman" w:hAnsi="Times New Roman" w:cs="Times New Roman"/>
          <w:szCs w:val="24"/>
        </w:rPr>
        <w:t xml:space="preserve"> – até </w:t>
      </w:r>
      <w:r w:rsidRPr="001929E8">
        <w:rPr>
          <w:rFonts w:ascii="Times New Roman" w:hAnsi="Times New Roman" w:cs="Times New Roman"/>
          <w:b/>
          <w:bCs/>
          <w:szCs w:val="24"/>
        </w:rPr>
        <w:t>25 pontos</w:t>
      </w:r>
    </w:p>
    <w:p w14:paraId="4325BE2C" w14:textId="77777777" w:rsidR="001929E8" w:rsidRDefault="002462CB" w:rsidP="001929E8">
      <w:pPr>
        <w:numPr>
          <w:ilvl w:val="0"/>
          <w:numId w:val="15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szCs w:val="24"/>
        </w:rPr>
        <w:t xml:space="preserve">Será atribuído </w:t>
      </w:r>
      <w:r w:rsidRPr="001929E8">
        <w:rPr>
          <w:rFonts w:ascii="Times New Roman" w:hAnsi="Times New Roman" w:cs="Times New Roman"/>
          <w:b/>
          <w:bCs/>
          <w:szCs w:val="24"/>
        </w:rPr>
        <w:t>1 ponto por apresentação ou atividade cultural</w:t>
      </w:r>
      <w:r w:rsidRPr="001929E8">
        <w:rPr>
          <w:rFonts w:ascii="Times New Roman" w:hAnsi="Times New Roman" w:cs="Times New Roman"/>
          <w:szCs w:val="24"/>
        </w:rPr>
        <w:t xml:space="preserve"> comprovada:</w:t>
      </w:r>
    </w:p>
    <w:p w14:paraId="019D1B09" w14:textId="77777777" w:rsidR="001929E8" w:rsidRDefault="002462CB" w:rsidP="001929E8">
      <w:pPr>
        <w:numPr>
          <w:ilvl w:val="0"/>
          <w:numId w:val="15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szCs w:val="24"/>
        </w:rPr>
        <w:t xml:space="preserve">Realizada </w:t>
      </w:r>
      <w:r w:rsidRPr="001929E8">
        <w:rPr>
          <w:rFonts w:ascii="Times New Roman" w:hAnsi="Times New Roman" w:cs="Times New Roman"/>
          <w:b/>
          <w:bCs/>
          <w:szCs w:val="24"/>
        </w:rPr>
        <w:t>no município</w:t>
      </w:r>
      <w:r w:rsidRPr="001929E8">
        <w:rPr>
          <w:rFonts w:ascii="Times New Roman" w:hAnsi="Times New Roman" w:cs="Times New Roman"/>
          <w:szCs w:val="24"/>
        </w:rPr>
        <w:t>;</w:t>
      </w:r>
    </w:p>
    <w:p w14:paraId="10DB1F3E" w14:textId="0F210A84" w:rsidR="002462CB" w:rsidRPr="001929E8" w:rsidRDefault="002462CB" w:rsidP="001929E8">
      <w:pPr>
        <w:numPr>
          <w:ilvl w:val="0"/>
          <w:numId w:val="15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szCs w:val="24"/>
        </w:rPr>
        <w:t xml:space="preserve">Ou em </w:t>
      </w:r>
      <w:r w:rsidRPr="001929E8">
        <w:rPr>
          <w:rFonts w:ascii="Times New Roman" w:hAnsi="Times New Roman" w:cs="Times New Roman"/>
          <w:b/>
          <w:bCs/>
          <w:szCs w:val="24"/>
        </w:rPr>
        <w:t>outras cidades</w:t>
      </w:r>
      <w:r w:rsidRPr="001929E8">
        <w:rPr>
          <w:rFonts w:ascii="Times New Roman" w:hAnsi="Times New Roman" w:cs="Times New Roman"/>
          <w:szCs w:val="24"/>
        </w:rPr>
        <w:t>, desde que o agente tenha representado e levado o nome do município.</w:t>
      </w:r>
    </w:p>
    <w:p w14:paraId="414A4CC3" w14:textId="1E3E1255" w:rsidR="002462CB" w:rsidRPr="001929E8" w:rsidRDefault="002462CB" w:rsidP="001929E8">
      <w:pPr>
        <w:spacing w:line="276" w:lineRule="auto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szCs w:val="24"/>
        </w:rPr>
        <w:t xml:space="preserve">As apresentações e/ou atividades culturais devem ser </w:t>
      </w:r>
      <w:r w:rsidRPr="001929E8">
        <w:rPr>
          <w:rFonts w:ascii="Times New Roman" w:hAnsi="Times New Roman" w:cs="Times New Roman"/>
          <w:b/>
          <w:bCs/>
          <w:szCs w:val="24"/>
        </w:rPr>
        <w:t>amplamente comprovadas</w:t>
      </w:r>
      <w:r w:rsidRPr="001929E8">
        <w:rPr>
          <w:rFonts w:ascii="Times New Roman" w:hAnsi="Times New Roman" w:cs="Times New Roman"/>
          <w:szCs w:val="24"/>
        </w:rPr>
        <w:t xml:space="preserve"> (por registros, divulgações, contratos, portfólio etc.) e serão validadas por </w:t>
      </w:r>
      <w:r w:rsidRPr="001929E8">
        <w:rPr>
          <w:rFonts w:ascii="Times New Roman" w:hAnsi="Times New Roman" w:cs="Times New Roman"/>
          <w:b/>
          <w:bCs/>
          <w:szCs w:val="24"/>
        </w:rPr>
        <w:t>avaliador(a) competente</w:t>
      </w:r>
      <w:r w:rsidRPr="001929E8">
        <w:rPr>
          <w:rFonts w:ascii="Times New Roman" w:hAnsi="Times New Roman" w:cs="Times New Roman"/>
          <w:szCs w:val="24"/>
        </w:rPr>
        <w:t xml:space="preserve"> designado(a) para este fim.</w:t>
      </w:r>
    </w:p>
    <w:p w14:paraId="1B2FC3D2" w14:textId="77777777" w:rsidR="001929E8" w:rsidRDefault="002462CB" w:rsidP="001929E8">
      <w:pPr>
        <w:spacing w:line="276" w:lineRule="auto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c) Geração de giro econômico local</w:t>
      </w:r>
      <w:r w:rsidRPr="001929E8">
        <w:rPr>
          <w:rFonts w:ascii="Times New Roman" w:hAnsi="Times New Roman" w:cs="Times New Roman"/>
          <w:szCs w:val="24"/>
        </w:rPr>
        <w:t xml:space="preserve"> – até </w:t>
      </w:r>
      <w:r w:rsidRPr="001929E8">
        <w:rPr>
          <w:rFonts w:ascii="Times New Roman" w:hAnsi="Times New Roman" w:cs="Times New Roman"/>
          <w:b/>
          <w:bCs/>
          <w:szCs w:val="24"/>
        </w:rPr>
        <w:t>5 pontos</w:t>
      </w:r>
    </w:p>
    <w:p w14:paraId="0B4D86B6" w14:textId="3CD38F5D" w:rsidR="002462CB" w:rsidRPr="001929E8" w:rsidRDefault="002462CB" w:rsidP="001929E8">
      <w:pPr>
        <w:spacing w:line="276" w:lineRule="auto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szCs w:val="24"/>
        </w:rPr>
        <w:t xml:space="preserve">Será atribuído </w:t>
      </w:r>
      <w:r w:rsidRPr="001929E8">
        <w:rPr>
          <w:rFonts w:ascii="Times New Roman" w:hAnsi="Times New Roman" w:cs="Times New Roman"/>
          <w:b/>
          <w:bCs/>
          <w:szCs w:val="24"/>
        </w:rPr>
        <w:t>1 ponto por comprovação de atividade cultural que tenha gerado parcerias ou contratações com outros profissionais e/ou comércios locais</w:t>
      </w:r>
      <w:r w:rsidRPr="001929E8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1929E8">
        <w:rPr>
          <w:rFonts w:ascii="Times New Roman" w:hAnsi="Times New Roman" w:cs="Times New Roman"/>
          <w:szCs w:val="24"/>
        </w:rPr>
        <w:t>ex</w:t>
      </w:r>
      <w:proofErr w:type="spellEnd"/>
      <w:r w:rsidRPr="001929E8">
        <w:rPr>
          <w:rFonts w:ascii="Times New Roman" w:hAnsi="Times New Roman" w:cs="Times New Roman"/>
          <w:szCs w:val="24"/>
        </w:rPr>
        <w:t>: shows com equipe técnica, figurino encomendado localmente, utilização de serviços ou insumos locais etc.).</w:t>
      </w:r>
    </w:p>
    <w:p w14:paraId="78E380AD" w14:textId="12782263" w:rsidR="00CF4BEA" w:rsidRPr="001929E8" w:rsidRDefault="002462CB" w:rsidP="001929E8">
      <w:pPr>
        <w:spacing w:line="276" w:lineRule="auto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szCs w:val="24"/>
        </w:rPr>
        <w:t xml:space="preserve">As atividades culturais só serão pontuadas se tiverem </w:t>
      </w:r>
      <w:r w:rsidRPr="001929E8">
        <w:rPr>
          <w:rFonts w:ascii="Times New Roman" w:hAnsi="Times New Roman" w:cs="Times New Roman"/>
          <w:b/>
          <w:bCs/>
          <w:szCs w:val="24"/>
        </w:rPr>
        <w:t>comprovação de envolvimento direto com a população</w:t>
      </w:r>
      <w:r w:rsidRPr="001929E8">
        <w:rPr>
          <w:rFonts w:ascii="Times New Roman" w:hAnsi="Times New Roman" w:cs="Times New Roman"/>
          <w:szCs w:val="24"/>
        </w:rPr>
        <w:t xml:space="preserve">, ou seja, devem ter sido </w:t>
      </w:r>
      <w:r w:rsidRPr="001929E8">
        <w:rPr>
          <w:rFonts w:ascii="Times New Roman" w:hAnsi="Times New Roman" w:cs="Times New Roman"/>
          <w:b/>
          <w:bCs/>
          <w:szCs w:val="24"/>
        </w:rPr>
        <w:t>levadas até o público</w:t>
      </w:r>
      <w:r w:rsidRPr="001929E8">
        <w:rPr>
          <w:rFonts w:ascii="Times New Roman" w:hAnsi="Times New Roman" w:cs="Times New Roman"/>
          <w:szCs w:val="24"/>
        </w:rPr>
        <w:t xml:space="preserve"> (exemplo: quadro exibido, música apresentada, intervenção em espaço público etc.).</w:t>
      </w:r>
    </w:p>
    <w:p w14:paraId="08F41B6D" w14:textId="77777777" w:rsidR="00E1327C" w:rsidRPr="001929E8" w:rsidRDefault="00E1327C" w:rsidP="001929E8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</w:p>
    <w:p w14:paraId="24E0798C" w14:textId="06E1367D" w:rsidR="002462CB" w:rsidRPr="001929E8" w:rsidRDefault="00EC0ECB" w:rsidP="001929E8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1</w:t>
      </w:r>
      <w:r w:rsidR="002462CB" w:rsidRPr="001929E8">
        <w:rPr>
          <w:rFonts w:ascii="Times New Roman" w:hAnsi="Times New Roman" w:cs="Times New Roman"/>
          <w:b/>
          <w:bCs/>
          <w:szCs w:val="24"/>
        </w:rPr>
        <w:t>.2. Pontuação Extra (Critérios de Equidade e Ações Sociais)</w:t>
      </w:r>
    </w:p>
    <w:p w14:paraId="509D4820" w14:textId="77777777" w:rsidR="00E1327C" w:rsidRPr="001929E8" w:rsidRDefault="00E1327C" w:rsidP="001929E8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</w:p>
    <w:p w14:paraId="52A3AF53" w14:textId="77777777" w:rsidR="002462CB" w:rsidRPr="001929E8" w:rsidRDefault="002462CB" w:rsidP="001929E8">
      <w:pPr>
        <w:tabs>
          <w:tab w:val="left" w:pos="1134"/>
        </w:tabs>
        <w:spacing w:line="276" w:lineRule="auto"/>
        <w:ind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a) Ações afirmativas complementares</w:t>
      </w:r>
    </w:p>
    <w:p w14:paraId="6C89D738" w14:textId="77777777" w:rsidR="002462CB" w:rsidRPr="001929E8" w:rsidRDefault="002462CB" w:rsidP="001929E8">
      <w:pPr>
        <w:numPr>
          <w:ilvl w:val="0"/>
          <w:numId w:val="17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+3 pontos</w:t>
      </w:r>
      <w:r w:rsidRPr="001929E8">
        <w:rPr>
          <w:rFonts w:ascii="Times New Roman" w:hAnsi="Times New Roman" w:cs="Times New Roman"/>
          <w:szCs w:val="24"/>
        </w:rPr>
        <w:t xml:space="preserve"> para agentes culturais </w:t>
      </w:r>
      <w:r w:rsidRPr="001929E8">
        <w:rPr>
          <w:rFonts w:ascii="Times New Roman" w:hAnsi="Times New Roman" w:cs="Times New Roman"/>
          <w:b/>
          <w:bCs/>
          <w:szCs w:val="24"/>
        </w:rPr>
        <w:t>mulheres</w:t>
      </w:r>
      <w:r w:rsidRPr="001929E8">
        <w:rPr>
          <w:rFonts w:ascii="Times New Roman" w:hAnsi="Times New Roman" w:cs="Times New Roman"/>
          <w:szCs w:val="24"/>
        </w:rPr>
        <w:t>;</w:t>
      </w:r>
    </w:p>
    <w:p w14:paraId="7F1277E6" w14:textId="77777777" w:rsidR="002462CB" w:rsidRPr="001929E8" w:rsidRDefault="002462CB" w:rsidP="001929E8">
      <w:pPr>
        <w:numPr>
          <w:ilvl w:val="0"/>
          <w:numId w:val="17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+3 pontos</w:t>
      </w:r>
      <w:r w:rsidRPr="001929E8">
        <w:rPr>
          <w:rFonts w:ascii="Times New Roman" w:hAnsi="Times New Roman" w:cs="Times New Roman"/>
          <w:szCs w:val="24"/>
        </w:rPr>
        <w:t xml:space="preserve"> para agentes culturais </w:t>
      </w:r>
      <w:r w:rsidRPr="001929E8">
        <w:rPr>
          <w:rFonts w:ascii="Times New Roman" w:hAnsi="Times New Roman" w:cs="Times New Roman"/>
          <w:b/>
          <w:bCs/>
          <w:szCs w:val="24"/>
        </w:rPr>
        <w:t>LGBTQIA+</w:t>
      </w:r>
      <w:r w:rsidRPr="001929E8">
        <w:rPr>
          <w:rFonts w:ascii="Times New Roman" w:hAnsi="Times New Roman" w:cs="Times New Roman"/>
          <w:szCs w:val="24"/>
        </w:rPr>
        <w:t>;</w:t>
      </w:r>
    </w:p>
    <w:p w14:paraId="028EBCCD" w14:textId="77777777" w:rsidR="002462CB" w:rsidRPr="001929E8" w:rsidRDefault="002462CB" w:rsidP="001929E8">
      <w:pPr>
        <w:numPr>
          <w:ilvl w:val="0"/>
          <w:numId w:val="17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szCs w:val="24"/>
        </w:rPr>
        <w:t xml:space="preserve">No caso de </w:t>
      </w:r>
      <w:r w:rsidRPr="001929E8">
        <w:rPr>
          <w:rFonts w:ascii="Times New Roman" w:hAnsi="Times New Roman" w:cs="Times New Roman"/>
          <w:b/>
          <w:bCs/>
          <w:szCs w:val="24"/>
        </w:rPr>
        <w:t>agentes culturais coletivos</w:t>
      </w:r>
      <w:r w:rsidRPr="001929E8">
        <w:rPr>
          <w:rFonts w:ascii="Times New Roman" w:hAnsi="Times New Roman" w:cs="Times New Roman"/>
          <w:szCs w:val="24"/>
        </w:rPr>
        <w:t xml:space="preserve">, a pontuação extra será atribuída quando </w:t>
      </w:r>
      <w:r w:rsidRPr="001929E8">
        <w:rPr>
          <w:rFonts w:ascii="Times New Roman" w:hAnsi="Times New Roman" w:cs="Times New Roman"/>
          <w:b/>
          <w:bCs/>
          <w:szCs w:val="24"/>
        </w:rPr>
        <w:t>50% ou mais de seus integrantes ou representantes</w:t>
      </w:r>
      <w:r w:rsidRPr="001929E8">
        <w:rPr>
          <w:rFonts w:ascii="Times New Roman" w:hAnsi="Times New Roman" w:cs="Times New Roman"/>
          <w:szCs w:val="24"/>
        </w:rPr>
        <w:t xml:space="preserve"> se autodeclararem pertencentes às categorias acima.</w:t>
      </w:r>
    </w:p>
    <w:p w14:paraId="38EDBCE5" w14:textId="77777777" w:rsidR="002462CB" w:rsidRPr="001929E8" w:rsidRDefault="002462CB" w:rsidP="001929E8">
      <w:pPr>
        <w:spacing w:line="276" w:lineRule="auto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b) Alcance social das atividades culturais</w:t>
      </w:r>
    </w:p>
    <w:p w14:paraId="13746E6B" w14:textId="7244C0CD" w:rsidR="002462CB" w:rsidRDefault="002462CB" w:rsidP="001929E8">
      <w:pPr>
        <w:numPr>
          <w:ilvl w:val="0"/>
          <w:numId w:val="18"/>
        </w:numPr>
        <w:tabs>
          <w:tab w:val="clear" w:pos="720"/>
          <w:tab w:val="num" w:pos="426"/>
          <w:tab w:val="left" w:pos="993"/>
        </w:tabs>
        <w:spacing w:line="276" w:lineRule="auto"/>
        <w:ind w:left="0"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+1 ponto</w:t>
      </w:r>
      <w:r w:rsidRPr="001929E8">
        <w:rPr>
          <w:rFonts w:ascii="Times New Roman" w:hAnsi="Times New Roman" w:cs="Times New Roman"/>
          <w:szCs w:val="24"/>
        </w:rPr>
        <w:t xml:space="preserve"> para cada apresentação ou atividade cultural </w:t>
      </w:r>
      <w:r w:rsidRPr="001929E8">
        <w:rPr>
          <w:rFonts w:ascii="Times New Roman" w:hAnsi="Times New Roman" w:cs="Times New Roman"/>
          <w:b/>
          <w:bCs/>
          <w:szCs w:val="24"/>
        </w:rPr>
        <w:t>realizada em territórios periféricos</w:t>
      </w:r>
      <w:r w:rsidRPr="001929E8">
        <w:rPr>
          <w:rFonts w:ascii="Times New Roman" w:hAnsi="Times New Roman" w:cs="Times New Roman"/>
          <w:szCs w:val="24"/>
        </w:rPr>
        <w:t xml:space="preserve"> ou </w:t>
      </w:r>
      <w:r w:rsidRPr="001929E8">
        <w:rPr>
          <w:rFonts w:ascii="Times New Roman" w:hAnsi="Times New Roman" w:cs="Times New Roman"/>
          <w:b/>
          <w:bCs/>
          <w:szCs w:val="24"/>
        </w:rPr>
        <w:t>para público de baixa renda</w:t>
      </w:r>
      <w:r w:rsidRPr="001929E8">
        <w:rPr>
          <w:rFonts w:ascii="Times New Roman" w:hAnsi="Times New Roman" w:cs="Times New Roman"/>
          <w:szCs w:val="24"/>
        </w:rPr>
        <w:t>;</w:t>
      </w:r>
      <w:r w:rsidR="00A92E4D" w:rsidRPr="001929E8">
        <w:rPr>
          <w:rFonts w:ascii="Times New Roman" w:hAnsi="Times New Roman" w:cs="Times New Roman"/>
          <w:szCs w:val="24"/>
        </w:rPr>
        <w:t xml:space="preserve"> (limite</w:t>
      </w:r>
      <w:r w:rsidR="00802883" w:rsidRPr="001929E8">
        <w:rPr>
          <w:rFonts w:ascii="Times New Roman" w:hAnsi="Times New Roman" w:cs="Times New Roman"/>
          <w:szCs w:val="24"/>
        </w:rPr>
        <w:t>:</w:t>
      </w:r>
      <w:r w:rsidR="00A92E4D" w:rsidRPr="001929E8">
        <w:rPr>
          <w:rFonts w:ascii="Times New Roman" w:hAnsi="Times New Roman" w:cs="Times New Roman"/>
          <w:szCs w:val="24"/>
        </w:rPr>
        <w:t xml:space="preserve"> </w:t>
      </w:r>
      <w:r w:rsidR="00802883" w:rsidRPr="001929E8">
        <w:rPr>
          <w:rFonts w:ascii="Times New Roman" w:hAnsi="Times New Roman" w:cs="Times New Roman"/>
          <w:szCs w:val="24"/>
        </w:rPr>
        <w:t>3 pontos).</w:t>
      </w:r>
    </w:p>
    <w:p w14:paraId="6EB40F89" w14:textId="77777777" w:rsidR="001929E8" w:rsidRDefault="001929E8" w:rsidP="001929E8">
      <w:pPr>
        <w:tabs>
          <w:tab w:val="left" w:pos="993"/>
        </w:tabs>
        <w:spacing w:line="276" w:lineRule="auto"/>
        <w:ind w:left="851" w:firstLine="0"/>
        <w:rPr>
          <w:rFonts w:ascii="Times New Roman" w:hAnsi="Times New Roman" w:cs="Times New Roman"/>
          <w:b/>
          <w:bCs/>
          <w:szCs w:val="24"/>
        </w:rPr>
      </w:pPr>
    </w:p>
    <w:p w14:paraId="79E5EAC2" w14:textId="77777777" w:rsidR="001929E8" w:rsidRDefault="001929E8" w:rsidP="001929E8">
      <w:pPr>
        <w:tabs>
          <w:tab w:val="left" w:pos="993"/>
        </w:tabs>
        <w:spacing w:line="276" w:lineRule="auto"/>
        <w:ind w:left="851" w:firstLine="0"/>
        <w:rPr>
          <w:rFonts w:ascii="Times New Roman" w:hAnsi="Times New Roman" w:cs="Times New Roman"/>
          <w:b/>
          <w:bCs/>
          <w:szCs w:val="24"/>
        </w:rPr>
      </w:pPr>
    </w:p>
    <w:p w14:paraId="4028D721" w14:textId="77777777" w:rsidR="001929E8" w:rsidRPr="001929E8" w:rsidRDefault="001929E8" w:rsidP="001929E8">
      <w:pPr>
        <w:tabs>
          <w:tab w:val="left" w:pos="993"/>
        </w:tabs>
        <w:spacing w:line="276" w:lineRule="auto"/>
        <w:ind w:left="851" w:firstLine="0"/>
        <w:rPr>
          <w:rFonts w:ascii="Times New Roman" w:hAnsi="Times New Roman" w:cs="Times New Roman"/>
          <w:szCs w:val="24"/>
        </w:rPr>
      </w:pPr>
    </w:p>
    <w:p w14:paraId="51AEA421" w14:textId="7F4A63C8" w:rsidR="00E1327C" w:rsidRPr="001929E8" w:rsidRDefault="002462CB" w:rsidP="001929E8">
      <w:pPr>
        <w:numPr>
          <w:ilvl w:val="0"/>
          <w:numId w:val="18"/>
        </w:numPr>
        <w:tabs>
          <w:tab w:val="clear" w:pos="720"/>
          <w:tab w:val="num" w:pos="426"/>
          <w:tab w:val="left" w:pos="993"/>
        </w:tabs>
        <w:spacing w:line="276" w:lineRule="auto"/>
        <w:ind w:left="0" w:firstLine="851"/>
        <w:rPr>
          <w:rFonts w:ascii="Times New Roman" w:hAnsi="Times New Roman" w:cs="Times New Roman"/>
          <w:szCs w:val="24"/>
        </w:rPr>
      </w:pPr>
      <w:r w:rsidRPr="001929E8">
        <w:rPr>
          <w:rFonts w:ascii="Times New Roman" w:hAnsi="Times New Roman" w:cs="Times New Roman"/>
          <w:b/>
          <w:bCs/>
          <w:szCs w:val="24"/>
        </w:rPr>
        <w:t>+1 ponto</w:t>
      </w:r>
      <w:r w:rsidRPr="001929E8">
        <w:rPr>
          <w:rFonts w:ascii="Times New Roman" w:hAnsi="Times New Roman" w:cs="Times New Roman"/>
          <w:szCs w:val="24"/>
        </w:rPr>
        <w:t xml:space="preserve"> para cada apresentação ou atividade cultural </w:t>
      </w:r>
      <w:r w:rsidRPr="001929E8">
        <w:rPr>
          <w:rFonts w:ascii="Times New Roman" w:hAnsi="Times New Roman" w:cs="Times New Roman"/>
          <w:b/>
          <w:bCs/>
          <w:szCs w:val="24"/>
        </w:rPr>
        <w:t>realizada em espaços públicos de serviço essencial</w:t>
      </w:r>
      <w:r w:rsidRPr="001929E8">
        <w:rPr>
          <w:rFonts w:ascii="Times New Roman" w:hAnsi="Times New Roman" w:cs="Times New Roman"/>
          <w:szCs w:val="24"/>
        </w:rPr>
        <w:t xml:space="preserve">, como </w:t>
      </w:r>
      <w:r w:rsidRPr="001929E8">
        <w:rPr>
          <w:rFonts w:ascii="Times New Roman" w:hAnsi="Times New Roman" w:cs="Times New Roman"/>
          <w:b/>
          <w:bCs/>
          <w:szCs w:val="24"/>
        </w:rPr>
        <w:t>escolas, hospitais, postos de saúde, CRAS</w:t>
      </w:r>
      <w:r w:rsidRPr="001929E8">
        <w:rPr>
          <w:rFonts w:ascii="Times New Roman" w:hAnsi="Times New Roman" w:cs="Times New Roman"/>
          <w:szCs w:val="24"/>
        </w:rPr>
        <w:t>, entre outros</w:t>
      </w:r>
      <w:r w:rsidR="00802883" w:rsidRPr="001929E8">
        <w:rPr>
          <w:rFonts w:ascii="Times New Roman" w:hAnsi="Times New Roman" w:cs="Times New Roman"/>
          <w:szCs w:val="24"/>
        </w:rPr>
        <w:t>; (limite: 3 pontos).</w:t>
      </w:r>
    </w:p>
    <w:p w14:paraId="20B0B16A" w14:textId="77777777" w:rsidR="00E1327C" w:rsidRPr="001929E8" w:rsidRDefault="00E1327C" w:rsidP="001929E8">
      <w:pPr>
        <w:pStyle w:val="NormalWeb"/>
        <w:tabs>
          <w:tab w:val="num" w:pos="426"/>
          <w:tab w:val="left" w:pos="993"/>
        </w:tabs>
        <w:spacing w:before="0" w:beforeAutospacing="0" w:after="0" w:afterAutospacing="0" w:line="276" w:lineRule="auto"/>
        <w:ind w:firstLine="851"/>
        <w:jc w:val="both"/>
      </w:pPr>
      <w:r w:rsidRPr="001929E8">
        <w:t xml:space="preserve">Pessoas negras (pretas ou pardas), indígenas e pessoas com deficiência (PCD) </w:t>
      </w:r>
      <w:r w:rsidRPr="001929E8">
        <w:rPr>
          <w:rStyle w:val="Forte"/>
        </w:rPr>
        <w:t>não receberão bonificação ou pontuação adicional</w:t>
      </w:r>
      <w:r w:rsidRPr="001929E8">
        <w:t xml:space="preserve"> neste edital, uma vez que já são contempladas por </w:t>
      </w:r>
      <w:r w:rsidRPr="001929E8">
        <w:rPr>
          <w:rStyle w:val="Forte"/>
        </w:rPr>
        <w:t>percentuais mínimos obrigatórios de reserva de vagas</w:t>
      </w:r>
      <w:r w:rsidRPr="001929E8">
        <w:t xml:space="preserve">, conforme estabelece a </w:t>
      </w:r>
      <w:r w:rsidRPr="001929E8">
        <w:rPr>
          <w:rStyle w:val="Forte"/>
        </w:rPr>
        <w:t>Instrução Normativa MinC nº 10/2023</w:t>
      </w:r>
      <w:r w:rsidRPr="001929E8">
        <w:t>, que regulamenta as ações afirmativas da Política Nacional Aldir Blanc (PNAB).</w:t>
      </w:r>
    </w:p>
    <w:p w14:paraId="3592F411" w14:textId="77777777" w:rsidR="00E1327C" w:rsidRPr="001929E8" w:rsidRDefault="00E1327C" w:rsidP="001929E8">
      <w:pPr>
        <w:pStyle w:val="NormalWeb"/>
        <w:tabs>
          <w:tab w:val="num" w:pos="426"/>
          <w:tab w:val="left" w:pos="993"/>
        </w:tabs>
        <w:spacing w:before="0" w:beforeAutospacing="0" w:after="0" w:afterAutospacing="0" w:line="276" w:lineRule="auto"/>
        <w:ind w:firstLine="851"/>
        <w:jc w:val="both"/>
      </w:pPr>
      <w:r w:rsidRPr="001929E8">
        <w:t xml:space="preserve">A adoção de </w:t>
      </w:r>
      <w:r w:rsidRPr="001929E8">
        <w:rPr>
          <w:rStyle w:val="Forte"/>
        </w:rPr>
        <w:t>cotas específicas e obrigatórias</w:t>
      </w:r>
      <w:r w:rsidRPr="001929E8">
        <w:t xml:space="preserve"> tem como objetivo garantir a efetiva inclusão desses grupos por meio de vagas reservadas, </w:t>
      </w:r>
      <w:r w:rsidRPr="001929E8">
        <w:rPr>
          <w:rStyle w:val="Forte"/>
        </w:rPr>
        <w:t>independentemente de sua pontuação relativa à ampla concorrência</w:t>
      </w:r>
      <w:r w:rsidRPr="001929E8">
        <w:t xml:space="preserve">. Assim, a aplicação de bonificações cumulativas poderia </w:t>
      </w:r>
      <w:r w:rsidRPr="001929E8">
        <w:rPr>
          <w:rStyle w:val="Forte"/>
        </w:rPr>
        <w:t>desequilibrar os critérios de seleção e comprometer a isonomia do processo</w:t>
      </w:r>
      <w:r w:rsidRPr="001929E8">
        <w:t>, motivo pelo qual não será aplicada pontuação adicional aos beneficiários das cotas já instituídas.</w:t>
      </w:r>
    </w:p>
    <w:p w14:paraId="53211CCF" w14:textId="77777777" w:rsidR="002462CB" w:rsidRPr="001929E8" w:rsidRDefault="002462CB" w:rsidP="001929E8">
      <w:pPr>
        <w:spacing w:line="276" w:lineRule="auto"/>
        <w:rPr>
          <w:rFonts w:ascii="Times New Roman" w:hAnsi="Times New Roman" w:cs="Times New Roman"/>
          <w:szCs w:val="24"/>
        </w:rPr>
      </w:pPr>
    </w:p>
    <w:p w14:paraId="7CD89CAF" w14:textId="4F73743E" w:rsidR="00CF4BEA" w:rsidRPr="001929E8" w:rsidRDefault="00E1327C" w:rsidP="001929E8">
      <w:pPr>
        <w:spacing w:line="276" w:lineRule="auto"/>
        <w:ind w:firstLine="851"/>
        <w:rPr>
          <w:rFonts w:ascii="Times New Roman" w:hAnsi="Times New Roman" w:cs="Times New Roman"/>
          <w:b/>
          <w:bCs/>
          <w:szCs w:val="24"/>
        </w:rPr>
      </w:pPr>
      <w:r w:rsidRPr="001929E8">
        <w:rPr>
          <w:rFonts w:ascii="Times New Roman" w:eastAsia="Arial" w:hAnsi="Times New Roman" w:cs="Times New Roman"/>
          <w:b/>
          <w:bCs/>
          <w:szCs w:val="24"/>
        </w:rPr>
        <w:t>Observação</w:t>
      </w:r>
      <w:r w:rsidR="7205F99B" w:rsidRPr="001929E8">
        <w:rPr>
          <w:rFonts w:ascii="Times New Roman" w:eastAsia="Arial" w:hAnsi="Times New Roman" w:cs="Times New Roman"/>
          <w:b/>
          <w:bCs/>
          <w:szCs w:val="24"/>
        </w:rPr>
        <w:t xml:space="preserve"> </w:t>
      </w:r>
    </w:p>
    <w:p w14:paraId="5549E6F3" w14:textId="59DA9174" w:rsidR="00CF4BEA" w:rsidRPr="001929E8" w:rsidRDefault="69420418" w:rsidP="001929E8">
      <w:pPr>
        <w:pStyle w:val="PargrafodaLista"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</w:rPr>
      </w:pPr>
      <w:r w:rsidRPr="001929E8">
        <w:rPr>
          <w:rFonts w:ascii="Times New Roman" w:hAnsi="Times New Roman" w:cs="Times New Roman"/>
        </w:rPr>
        <w:t xml:space="preserve">A pontuação final de cada candidatura será </w:t>
      </w:r>
      <w:r w:rsidR="00EC0ECB" w:rsidRPr="001929E8">
        <w:rPr>
          <w:rFonts w:ascii="Times New Roman" w:hAnsi="Times New Roman" w:cs="Times New Roman"/>
        </w:rPr>
        <w:t>calculada conforme a pontuação do avaliador.</w:t>
      </w:r>
    </w:p>
    <w:p w14:paraId="1257B51B" w14:textId="01D31267" w:rsidR="00CF4BEA" w:rsidRPr="001929E8" w:rsidRDefault="69420418" w:rsidP="001929E8">
      <w:pPr>
        <w:pStyle w:val="PargrafodaLista"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</w:rPr>
      </w:pPr>
      <w:r w:rsidRPr="001929E8">
        <w:rPr>
          <w:rFonts w:ascii="Times New Roman" w:hAnsi="Times New Roman" w:cs="Times New Roman"/>
        </w:rPr>
        <w:t xml:space="preserve">Os critérios gerais são </w:t>
      </w:r>
      <w:r w:rsidRPr="001929E8">
        <w:rPr>
          <w:rFonts w:ascii="Times New Roman" w:hAnsi="Times New Roman" w:cs="Times New Roman"/>
          <w:b/>
          <w:bCs/>
        </w:rPr>
        <w:t>eliminatórios</w:t>
      </w:r>
      <w:r w:rsidRPr="001929E8">
        <w:rPr>
          <w:rFonts w:ascii="Times New Roman" w:hAnsi="Times New Roman" w:cs="Times New Roman"/>
        </w:rPr>
        <w:t>, de modo que, o agente cultural que receber pontuação 0 em algum dos critérios será desclassificado do Edital.</w:t>
      </w:r>
    </w:p>
    <w:p w14:paraId="1BB0B16C" w14:textId="7C1ADB74" w:rsidR="00CF4BEA" w:rsidRPr="001929E8" w:rsidRDefault="69420418" w:rsidP="001929E8">
      <w:pPr>
        <w:pStyle w:val="PargrafodaLista"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</w:rPr>
      </w:pPr>
      <w:r w:rsidRPr="001929E8">
        <w:rPr>
          <w:rFonts w:ascii="Times New Roman" w:hAnsi="Times New Roman" w:cs="Times New Roman"/>
        </w:rPr>
        <w:t xml:space="preserve">Em caso de empate, </w:t>
      </w:r>
      <w:proofErr w:type="spellStart"/>
      <w:r w:rsidRPr="001929E8">
        <w:rPr>
          <w:rFonts w:ascii="Times New Roman" w:hAnsi="Times New Roman" w:cs="Times New Roman"/>
        </w:rPr>
        <w:t>serão</w:t>
      </w:r>
      <w:proofErr w:type="spellEnd"/>
      <w:r w:rsidRPr="001929E8">
        <w:rPr>
          <w:rFonts w:ascii="Times New Roman" w:hAnsi="Times New Roman" w:cs="Times New Roman"/>
        </w:rPr>
        <w:t xml:space="preserve"> utilizados para fins de </w:t>
      </w:r>
      <w:proofErr w:type="spellStart"/>
      <w:r w:rsidRPr="001929E8">
        <w:rPr>
          <w:rFonts w:ascii="Times New Roman" w:hAnsi="Times New Roman" w:cs="Times New Roman"/>
        </w:rPr>
        <w:t>classificação</w:t>
      </w:r>
      <w:proofErr w:type="spellEnd"/>
      <w:r w:rsidRPr="001929E8">
        <w:rPr>
          <w:rFonts w:ascii="Times New Roman" w:hAnsi="Times New Roman" w:cs="Times New Roman"/>
        </w:rPr>
        <w:t xml:space="preserve"> a maior nota </w:t>
      </w:r>
      <w:r w:rsidR="00EC0ECB" w:rsidRPr="001929E8">
        <w:rPr>
          <w:rFonts w:ascii="Times New Roman" w:hAnsi="Times New Roman" w:cs="Times New Roman"/>
        </w:rPr>
        <w:t>nos critérios de pontuação extra.</w:t>
      </w:r>
    </w:p>
    <w:p w14:paraId="630031BA" w14:textId="6FA6D764" w:rsidR="00CF4BEA" w:rsidRPr="001929E8" w:rsidRDefault="30622A29" w:rsidP="001929E8">
      <w:pPr>
        <w:pStyle w:val="PargrafodaLista"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rPr>
          <w:rFonts w:ascii="Times New Roman" w:hAnsi="Times New Roman" w:cs="Times New Roman"/>
        </w:rPr>
      </w:pPr>
      <w:r w:rsidRPr="001929E8">
        <w:rPr>
          <w:rFonts w:ascii="Times New Roman" w:hAnsi="Times New Roman" w:cs="Times New Roman"/>
        </w:rPr>
        <w:t>Serão</w:t>
      </w:r>
      <w:r w:rsidR="69420418" w:rsidRPr="001929E8">
        <w:rPr>
          <w:rFonts w:ascii="Times New Roman" w:hAnsi="Times New Roman" w:cs="Times New Roman"/>
        </w:rPr>
        <w:t xml:space="preserve"> considerados </w:t>
      </w:r>
      <w:r w:rsidR="0096337D" w:rsidRPr="001929E8">
        <w:rPr>
          <w:rFonts w:ascii="Times New Roman" w:hAnsi="Times New Roman" w:cs="Times New Roman"/>
        </w:rPr>
        <w:t>aptos</w:t>
      </w:r>
      <w:r w:rsidR="69420418" w:rsidRPr="001929E8">
        <w:rPr>
          <w:rFonts w:ascii="Times New Roman" w:hAnsi="Times New Roman" w:cs="Times New Roman"/>
        </w:rPr>
        <w:t xml:space="preserve"> os agentes culturais que receberem nota final igual ou superior a </w:t>
      </w:r>
      <w:r w:rsidR="00EC0ECB" w:rsidRPr="001929E8">
        <w:rPr>
          <w:rFonts w:ascii="Times New Roman" w:hAnsi="Times New Roman" w:cs="Times New Roman"/>
        </w:rPr>
        <w:t>15</w:t>
      </w:r>
      <w:r w:rsidR="69420418" w:rsidRPr="001929E8">
        <w:rPr>
          <w:rFonts w:ascii="Times New Roman" w:hAnsi="Times New Roman" w:cs="Times New Roman"/>
        </w:rPr>
        <w:t xml:space="preserve"> pontos.</w:t>
      </w:r>
    </w:p>
    <w:p w14:paraId="0285CF78" w14:textId="2F423B54" w:rsidR="00CF4BEA" w:rsidRPr="001929E8" w:rsidRDefault="69420418" w:rsidP="001929E8">
      <w:pPr>
        <w:pStyle w:val="PargrafodaLista"/>
        <w:numPr>
          <w:ilvl w:val="0"/>
          <w:numId w:val="19"/>
        </w:numPr>
        <w:tabs>
          <w:tab w:val="left" w:pos="1134"/>
        </w:tabs>
        <w:spacing w:line="276" w:lineRule="auto"/>
        <w:ind w:left="0" w:firstLine="851"/>
        <w:jc w:val="left"/>
        <w:rPr>
          <w:rFonts w:ascii="Times New Roman" w:hAnsi="Times New Roman" w:cs="Times New Roman"/>
        </w:rPr>
      </w:pPr>
      <w:r w:rsidRPr="001929E8">
        <w:rPr>
          <w:rFonts w:ascii="Times New Roman" w:hAnsi="Times New Roman" w:cs="Times New Roman"/>
        </w:rPr>
        <w:t>A falsidade de informações acarretará desclassificação, podendo ensejar, ainda, a aplicação de sanções administrativas ou criminais.</w:t>
      </w:r>
      <w:r w:rsidR="0096337D" w:rsidRPr="001929E8">
        <w:rPr>
          <w:rFonts w:ascii="Times New Roman" w:hAnsi="Times New Roman" w:cs="Times New Roman"/>
        </w:rPr>
        <w:br/>
      </w:r>
    </w:p>
    <w:p w14:paraId="1E207724" w14:textId="7205F99B" w:rsidR="00CF4BEA" w:rsidRPr="001929E8" w:rsidRDefault="00CF4BEA" w:rsidP="001929E8">
      <w:pPr>
        <w:spacing w:line="276" w:lineRule="auto"/>
        <w:rPr>
          <w:rFonts w:ascii="Times New Roman" w:hAnsi="Times New Roman" w:cs="Times New Roman"/>
          <w:szCs w:val="24"/>
        </w:rPr>
      </w:pPr>
    </w:p>
    <w:sectPr w:rsidR="00CF4BEA" w:rsidRPr="001929E8" w:rsidSect="001929E8">
      <w:headerReference w:type="default" r:id="rId10"/>
      <w:footerReference w:type="default" r:id="rId11"/>
      <w:pgSz w:w="11906" w:h="16838"/>
      <w:pgMar w:top="1440" w:right="1133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50F44" w14:textId="77777777" w:rsidR="00407694" w:rsidRDefault="00407694" w:rsidP="001A7534">
      <w:pPr>
        <w:spacing w:line="240" w:lineRule="auto"/>
      </w:pPr>
      <w:r>
        <w:separator/>
      </w:r>
    </w:p>
  </w:endnote>
  <w:endnote w:type="continuationSeparator" w:id="0">
    <w:p w14:paraId="2A90C396" w14:textId="77777777" w:rsidR="00407694" w:rsidRDefault="00407694" w:rsidP="001A75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C5744" w14:textId="49FD46D6" w:rsidR="001A7534" w:rsidRPr="001A7534" w:rsidRDefault="002F21B7" w:rsidP="002F21B7">
    <w:pPr>
      <w:pStyle w:val="Rodap"/>
      <w:tabs>
        <w:tab w:val="clear" w:pos="8504"/>
        <w:tab w:val="right" w:pos="9026"/>
      </w:tabs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46D2B67E" wp14:editId="32D3D3F8">
          <wp:simplePos x="0" y="0"/>
          <wp:positionH relativeFrom="margin">
            <wp:align>left</wp:align>
          </wp:positionH>
          <wp:positionV relativeFrom="paragraph">
            <wp:posOffset>-285440</wp:posOffset>
          </wp:positionV>
          <wp:extent cx="914400" cy="832696"/>
          <wp:effectExtent l="0" t="0" r="0" b="5715"/>
          <wp:wrapNone/>
          <wp:docPr id="467748521" name="Imagem 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365392" name="Imagem 1" descr="Logotipo, nome da empresa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20" t="17682" r="13849" b="18635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326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FFDA5" w14:textId="77777777" w:rsidR="00407694" w:rsidRDefault="00407694" w:rsidP="001A7534">
      <w:pPr>
        <w:spacing w:line="240" w:lineRule="auto"/>
      </w:pPr>
      <w:r>
        <w:separator/>
      </w:r>
    </w:p>
  </w:footnote>
  <w:footnote w:type="continuationSeparator" w:id="0">
    <w:p w14:paraId="6B33BF90" w14:textId="77777777" w:rsidR="00407694" w:rsidRDefault="00407694" w:rsidP="001A75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EE723" w14:textId="03778F37" w:rsidR="001A7534" w:rsidRDefault="001A7534" w:rsidP="002F21B7">
    <w:pPr>
      <w:pStyle w:val="Cabealho"/>
      <w:tabs>
        <w:tab w:val="clear" w:pos="4252"/>
        <w:tab w:val="clear" w:pos="8504"/>
        <w:tab w:val="right" w:pos="9026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113EB86" wp14:editId="1AC50398">
          <wp:simplePos x="0" y="0"/>
          <wp:positionH relativeFrom="column">
            <wp:posOffset>-898497</wp:posOffset>
          </wp:positionH>
          <wp:positionV relativeFrom="paragraph">
            <wp:posOffset>-449249</wp:posOffset>
          </wp:positionV>
          <wp:extent cx="7546290" cy="10670651"/>
          <wp:effectExtent l="0" t="0" r="0" b="0"/>
          <wp:wrapNone/>
          <wp:docPr id="342699638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55669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03" cy="10686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21B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25F61"/>
    <w:multiLevelType w:val="hybridMultilevel"/>
    <w:tmpl w:val="8C9224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EF49A3"/>
    <w:multiLevelType w:val="multilevel"/>
    <w:tmpl w:val="6ACC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47425"/>
    <w:multiLevelType w:val="hybridMultilevel"/>
    <w:tmpl w:val="24BC8D54"/>
    <w:lvl w:ilvl="0" w:tplc="76C49B4A">
      <w:start w:val="1"/>
      <w:numFmt w:val="decimal"/>
      <w:lvlText w:val="●"/>
      <w:lvlJc w:val="left"/>
      <w:pPr>
        <w:ind w:left="720" w:hanging="360"/>
      </w:pPr>
    </w:lvl>
    <w:lvl w:ilvl="1" w:tplc="E88E254C">
      <w:start w:val="1"/>
      <w:numFmt w:val="lowerLetter"/>
      <w:lvlText w:val="%2."/>
      <w:lvlJc w:val="left"/>
      <w:pPr>
        <w:ind w:left="1440" w:hanging="360"/>
      </w:pPr>
    </w:lvl>
    <w:lvl w:ilvl="2" w:tplc="39469568">
      <w:start w:val="1"/>
      <w:numFmt w:val="lowerRoman"/>
      <w:lvlText w:val="%3."/>
      <w:lvlJc w:val="right"/>
      <w:pPr>
        <w:ind w:left="2160" w:hanging="180"/>
      </w:pPr>
    </w:lvl>
    <w:lvl w:ilvl="3" w:tplc="338E4098">
      <w:start w:val="1"/>
      <w:numFmt w:val="decimal"/>
      <w:lvlText w:val="%4."/>
      <w:lvlJc w:val="left"/>
      <w:pPr>
        <w:ind w:left="2880" w:hanging="360"/>
      </w:pPr>
    </w:lvl>
    <w:lvl w:ilvl="4" w:tplc="83409C8E">
      <w:start w:val="1"/>
      <w:numFmt w:val="lowerLetter"/>
      <w:lvlText w:val="%5."/>
      <w:lvlJc w:val="left"/>
      <w:pPr>
        <w:ind w:left="3600" w:hanging="360"/>
      </w:pPr>
    </w:lvl>
    <w:lvl w:ilvl="5" w:tplc="607E4058">
      <w:start w:val="1"/>
      <w:numFmt w:val="lowerRoman"/>
      <w:lvlText w:val="%6."/>
      <w:lvlJc w:val="right"/>
      <w:pPr>
        <w:ind w:left="4320" w:hanging="180"/>
      </w:pPr>
    </w:lvl>
    <w:lvl w:ilvl="6" w:tplc="D60C2630">
      <w:start w:val="1"/>
      <w:numFmt w:val="decimal"/>
      <w:lvlText w:val="%7."/>
      <w:lvlJc w:val="left"/>
      <w:pPr>
        <w:ind w:left="5040" w:hanging="360"/>
      </w:pPr>
    </w:lvl>
    <w:lvl w:ilvl="7" w:tplc="47BC71F0">
      <w:start w:val="1"/>
      <w:numFmt w:val="lowerLetter"/>
      <w:lvlText w:val="%8."/>
      <w:lvlJc w:val="left"/>
      <w:pPr>
        <w:ind w:left="5760" w:hanging="360"/>
      </w:pPr>
    </w:lvl>
    <w:lvl w:ilvl="8" w:tplc="987C4CF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27D31"/>
    <w:multiLevelType w:val="multilevel"/>
    <w:tmpl w:val="41CE0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10C95E"/>
    <w:multiLevelType w:val="hybridMultilevel"/>
    <w:tmpl w:val="4FE67D60"/>
    <w:lvl w:ilvl="0" w:tplc="507ABB8A">
      <w:start w:val="1"/>
      <w:numFmt w:val="decimal"/>
      <w:lvlText w:val="●"/>
      <w:lvlJc w:val="left"/>
      <w:pPr>
        <w:ind w:left="720" w:hanging="360"/>
      </w:pPr>
    </w:lvl>
    <w:lvl w:ilvl="1" w:tplc="19F65A3E">
      <w:start w:val="1"/>
      <w:numFmt w:val="lowerLetter"/>
      <w:lvlText w:val="%2."/>
      <w:lvlJc w:val="left"/>
      <w:pPr>
        <w:ind w:left="1440" w:hanging="360"/>
      </w:pPr>
    </w:lvl>
    <w:lvl w:ilvl="2" w:tplc="7A2A0818">
      <w:start w:val="1"/>
      <w:numFmt w:val="lowerRoman"/>
      <w:lvlText w:val="%3."/>
      <w:lvlJc w:val="right"/>
      <w:pPr>
        <w:ind w:left="2160" w:hanging="180"/>
      </w:pPr>
    </w:lvl>
    <w:lvl w:ilvl="3" w:tplc="BF70E43E">
      <w:start w:val="1"/>
      <w:numFmt w:val="decimal"/>
      <w:lvlText w:val="%4."/>
      <w:lvlJc w:val="left"/>
      <w:pPr>
        <w:ind w:left="2880" w:hanging="360"/>
      </w:pPr>
    </w:lvl>
    <w:lvl w:ilvl="4" w:tplc="B6D81134">
      <w:start w:val="1"/>
      <w:numFmt w:val="lowerLetter"/>
      <w:lvlText w:val="%5."/>
      <w:lvlJc w:val="left"/>
      <w:pPr>
        <w:ind w:left="3600" w:hanging="360"/>
      </w:pPr>
    </w:lvl>
    <w:lvl w:ilvl="5" w:tplc="4C68B08E">
      <w:start w:val="1"/>
      <w:numFmt w:val="lowerRoman"/>
      <w:lvlText w:val="%6."/>
      <w:lvlJc w:val="right"/>
      <w:pPr>
        <w:ind w:left="4320" w:hanging="180"/>
      </w:pPr>
    </w:lvl>
    <w:lvl w:ilvl="6" w:tplc="D1AAE24E">
      <w:start w:val="1"/>
      <w:numFmt w:val="decimal"/>
      <w:lvlText w:val="%7."/>
      <w:lvlJc w:val="left"/>
      <w:pPr>
        <w:ind w:left="5040" w:hanging="360"/>
      </w:pPr>
    </w:lvl>
    <w:lvl w:ilvl="7" w:tplc="8F649A64">
      <w:start w:val="1"/>
      <w:numFmt w:val="lowerLetter"/>
      <w:lvlText w:val="%8."/>
      <w:lvlJc w:val="left"/>
      <w:pPr>
        <w:ind w:left="5760" w:hanging="360"/>
      </w:pPr>
    </w:lvl>
    <w:lvl w:ilvl="8" w:tplc="6540E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C0507"/>
    <w:multiLevelType w:val="hybridMultilevel"/>
    <w:tmpl w:val="3B827DE4"/>
    <w:lvl w:ilvl="0" w:tplc="377E2FE4">
      <w:start w:val="1"/>
      <w:numFmt w:val="decimal"/>
      <w:lvlText w:val="●"/>
      <w:lvlJc w:val="left"/>
      <w:pPr>
        <w:ind w:left="720" w:hanging="360"/>
      </w:pPr>
    </w:lvl>
    <w:lvl w:ilvl="1" w:tplc="BEDC86EC">
      <w:start w:val="1"/>
      <w:numFmt w:val="lowerLetter"/>
      <w:lvlText w:val="%2."/>
      <w:lvlJc w:val="left"/>
      <w:pPr>
        <w:ind w:left="1440" w:hanging="360"/>
      </w:pPr>
    </w:lvl>
    <w:lvl w:ilvl="2" w:tplc="8330403C">
      <w:start w:val="1"/>
      <w:numFmt w:val="lowerRoman"/>
      <w:lvlText w:val="%3."/>
      <w:lvlJc w:val="right"/>
      <w:pPr>
        <w:ind w:left="2160" w:hanging="180"/>
      </w:pPr>
    </w:lvl>
    <w:lvl w:ilvl="3" w:tplc="C526BD36">
      <w:start w:val="1"/>
      <w:numFmt w:val="decimal"/>
      <w:lvlText w:val="%4."/>
      <w:lvlJc w:val="left"/>
      <w:pPr>
        <w:ind w:left="2880" w:hanging="360"/>
      </w:pPr>
    </w:lvl>
    <w:lvl w:ilvl="4" w:tplc="5E485896">
      <w:start w:val="1"/>
      <w:numFmt w:val="lowerLetter"/>
      <w:lvlText w:val="%5."/>
      <w:lvlJc w:val="left"/>
      <w:pPr>
        <w:ind w:left="3600" w:hanging="360"/>
      </w:pPr>
    </w:lvl>
    <w:lvl w:ilvl="5" w:tplc="FA0AF492">
      <w:start w:val="1"/>
      <w:numFmt w:val="lowerRoman"/>
      <w:lvlText w:val="%6."/>
      <w:lvlJc w:val="right"/>
      <w:pPr>
        <w:ind w:left="4320" w:hanging="180"/>
      </w:pPr>
    </w:lvl>
    <w:lvl w:ilvl="6" w:tplc="4454C870">
      <w:start w:val="1"/>
      <w:numFmt w:val="decimal"/>
      <w:lvlText w:val="%7."/>
      <w:lvlJc w:val="left"/>
      <w:pPr>
        <w:ind w:left="5040" w:hanging="360"/>
      </w:pPr>
    </w:lvl>
    <w:lvl w:ilvl="7" w:tplc="0832CA08">
      <w:start w:val="1"/>
      <w:numFmt w:val="lowerLetter"/>
      <w:lvlText w:val="%8."/>
      <w:lvlJc w:val="left"/>
      <w:pPr>
        <w:ind w:left="5760" w:hanging="360"/>
      </w:pPr>
    </w:lvl>
    <w:lvl w:ilvl="8" w:tplc="5128D87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8A3A12"/>
    <w:multiLevelType w:val="multilevel"/>
    <w:tmpl w:val="0EEE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F842E3"/>
    <w:multiLevelType w:val="hybridMultilevel"/>
    <w:tmpl w:val="D6565AC8"/>
    <w:lvl w:ilvl="0" w:tplc="01080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7E69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C457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0E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569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2EA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40C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8E95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C4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814AB"/>
    <w:multiLevelType w:val="multilevel"/>
    <w:tmpl w:val="19CAA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871012"/>
    <w:multiLevelType w:val="hybridMultilevel"/>
    <w:tmpl w:val="3B743328"/>
    <w:lvl w:ilvl="0" w:tplc="D3B21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6C5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D4F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ED0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0D0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3A09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2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9A82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8C59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46066"/>
    <w:multiLevelType w:val="multilevel"/>
    <w:tmpl w:val="EFF2B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E5195"/>
    <w:multiLevelType w:val="hybridMultilevel"/>
    <w:tmpl w:val="8DD8FEAE"/>
    <w:lvl w:ilvl="0" w:tplc="1EE0C2B4">
      <w:start w:val="1"/>
      <w:numFmt w:val="decimal"/>
      <w:lvlText w:val="●"/>
      <w:lvlJc w:val="left"/>
      <w:pPr>
        <w:ind w:left="720" w:hanging="360"/>
      </w:pPr>
    </w:lvl>
    <w:lvl w:ilvl="1" w:tplc="12AA70EA">
      <w:start w:val="1"/>
      <w:numFmt w:val="lowerLetter"/>
      <w:lvlText w:val="%2."/>
      <w:lvlJc w:val="left"/>
      <w:pPr>
        <w:ind w:left="1440" w:hanging="360"/>
      </w:pPr>
    </w:lvl>
    <w:lvl w:ilvl="2" w:tplc="29007370">
      <w:start w:val="1"/>
      <w:numFmt w:val="lowerRoman"/>
      <w:lvlText w:val="%3."/>
      <w:lvlJc w:val="right"/>
      <w:pPr>
        <w:ind w:left="2160" w:hanging="180"/>
      </w:pPr>
    </w:lvl>
    <w:lvl w:ilvl="3" w:tplc="02BEAF22">
      <w:start w:val="1"/>
      <w:numFmt w:val="decimal"/>
      <w:lvlText w:val="%4."/>
      <w:lvlJc w:val="left"/>
      <w:pPr>
        <w:ind w:left="2880" w:hanging="360"/>
      </w:pPr>
    </w:lvl>
    <w:lvl w:ilvl="4" w:tplc="2A2409F4">
      <w:start w:val="1"/>
      <w:numFmt w:val="lowerLetter"/>
      <w:lvlText w:val="%5."/>
      <w:lvlJc w:val="left"/>
      <w:pPr>
        <w:ind w:left="3600" w:hanging="360"/>
      </w:pPr>
    </w:lvl>
    <w:lvl w:ilvl="5" w:tplc="4E1A89C6">
      <w:start w:val="1"/>
      <w:numFmt w:val="lowerRoman"/>
      <w:lvlText w:val="%6."/>
      <w:lvlJc w:val="right"/>
      <w:pPr>
        <w:ind w:left="4320" w:hanging="180"/>
      </w:pPr>
    </w:lvl>
    <w:lvl w:ilvl="6" w:tplc="1750ACE2">
      <w:start w:val="1"/>
      <w:numFmt w:val="decimal"/>
      <w:lvlText w:val="%7."/>
      <w:lvlJc w:val="left"/>
      <w:pPr>
        <w:ind w:left="5040" w:hanging="360"/>
      </w:pPr>
    </w:lvl>
    <w:lvl w:ilvl="7" w:tplc="1018C4F6">
      <w:start w:val="1"/>
      <w:numFmt w:val="lowerLetter"/>
      <w:lvlText w:val="%8."/>
      <w:lvlJc w:val="left"/>
      <w:pPr>
        <w:ind w:left="5760" w:hanging="360"/>
      </w:pPr>
    </w:lvl>
    <w:lvl w:ilvl="8" w:tplc="CAC21BC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BDC74"/>
    <w:multiLevelType w:val="hybridMultilevel"/>
    <w:tmpl w:val="6F5ED498"/>
    <w:lvl w:ilvl="0" w:tplc="61043BAA">
      <w:start w:val="1"/>
      <w:numFmt w:val="decimal"/>
      <w:lvlText w:val="●"/>
      <w:lvlJc w:val="left"/>
      <w:pPr>
        <w:ind w:left="720" w:hanging="360"/>
      </w:pPr>
    </w:lvl>
    <w:lvl w:ilvl="1" w:tplc="55701060">
      <w:start w:val="1"/>
      <w:numFmt w:val="lowerLetter"/>
      <w:lvlText w:val="%2."/>
      <w:lvlJc w:val="left"/>
      <w:pPr>
        <w:ind w:left="1440" w:hanging="360"/>
      </w:pPr>
    </w:lvl>
    <w:lvl w:ilvl="2" w:tplc="832EEFD4">
      <w:start w:val="1"/>
      <w:numFmt w:val="lowerRoman"/>
      <w:lvlText w:val="%3."/>
      <w:lvlJc w:val="right"/>
      <w:pPr>
        <w:ind w:left="2160" w:hanging="180"/>
      </w:pPr>
    </w:lvl>
    <w:lvl w:ilvl="3" w:tplc="4934A426">
      <w:start w:val="1"/>
      <w:numFmt w:val="decimal"/>
      <w:lvlText w:val="%4."/>
      <w:lvlJc w:val="left"/>
      <w:pPr>
        <w:ind w:left="2880" w:hanging="360"/>
      </w:pPr>
    </w:lvl>
    <w:lvl w:ilvl="4" w:tplc="C8E8186E">
      <w:start w:val="1"/>
      <w:numFmt w:val="lowerLetter"/>
      <w:lvlText w:val="%5."/>
      <w:lvlJc w:val="left"/>
      <w:pPr>
        <w:ind w:left="3600" w:hanging="360"/>
      </w:pPr>
    </w:lvl>
    <w:lvl w:ilvl="5" w:tplc="774AE9DE">
      <w:start w:val="1"/>
      <w:numFmt w:val="lowerRoman"/>
      <w:lvlText w:val="%6."/>
      <w:lvlJc w:val="right"/>
      <w:pPr>
        <w:ind w:left="4320" w:hanging="180"/>
      </w:pPr>
    </w:lvl>
    <w:lvl w:ilvl="6" w:tplc="A04E6474">
      <w:start w:val="1"/>
      <w:numFmt w:val="decimal"/>
      <w:lvlText w:val="%7."/>
      <w:lvlJc w:val="left"/>
      <w:pPr>
        <w:ind w:left="5040" w:hanging="360"/>
      </w:pPr>
    </w:lvl>
    <w:lvl w:ilvl="7" w:tplc="5562F642">
      <w:start w:val="1"/>
      <w:numFmt w:val="lowerLetter"/>
      <w:lvlText w:val="%8."/>
      <w:lvlJc w:val="left"/>
      <w:pPr>
        <w:ind w:left="5760" w:hanging="360"/>
      </w:pPr>
    </w:lvl>
    <w:lvl w:ilvl="8" w:tplc="FC42066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E46B2A"/>
    <w:multiLevelType w:val="hybridMultilevel"/>
    <w:tmpl w:val="96F81D02"/>
    <w:lvl w:ilvl="0" w:tplc="42B46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0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62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0A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6E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0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20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7CC6D3"/>
    <w:multiLevelType w:val="hybridMultilevel"/>
    <w:tmpl w:val="1BCA8824"/>
    <w:lvl w:ilvl="0" w:tplc="2FB459FC">
      <w:start w:val="1"/>
      <w:numFmt w:val="decimal"/>
      <w:lvlText w:val="●"/>
      <w:lvlJc w:val="left"/>
      <w:pPr>
        <w:ind w:left="720" w:hanging="360"/>
      </w:pPr>
    </w:lvl>
    <w:lvl w:ilvl="1" w:tplc="75EE944A">
      <w:start w:val="1"/>
      <w:numFmt w:val="lowerLetter"/>
      <w:lvlText w:val="%2."/>
      <w:lvlJc w:val="left"/>
      <w:pPr>
        <w:ind w:left="1440" w:hanging="360"/>
      </w:pPr>
    </w:lvl>
    <w:lvl w:ilvl="2" w:tplc="4DC29694">
      <w:start w:val="1"/>
      <w:numFmt w:val="lowerRoman"/>
      <w:lvlText w:val="%3."/>
      <w:lvlJc w:val="right"/>
      <w:pPr>
        <w:ind w:left="2160" w:hanging="180"/>
      </w:pPr>
    </w:lvl>
    <w:lvl w:ilvl="3" w:tplc="596601CA">
      <w:start w:val="1"/>
      <w:numFmt w:val="decimal"/>
      <w:lvlText w:val="%4."/>
      <w:lvlJc w:val="left"/>
      <w:pPr>
        <w:ind w:left="2880" w:hanging="360"/>
      </w:pPr>
    </w:lvl>
    <w:lvl w:ilvl="4" w:tplc="23E44818">
      <w:start w:val="1"/>
      <w:numFmt w:val="lowerLetter"/>
      <w:lvlText w:val="%5."/>
      <w:lvlJc w:val="left"/>
      <w:pPr>
        <w:ind w:left="3600" w:hanging="360"/>
      </w:pPr>
    </w:lvl>
    <w:lvl w:ilvl="5" w:tplc="4B045B78">
      <w:start w:val="1"/>
      <w:numFmt w:val="lowerRoman"/>
      <w:lvlText w:val="%6."/>
      <w:lvlJc w:val="right"/>
      <w:pPr>
        <w:ind w:left="4320" w:hanging="180"/>
      </w:pPr>
    </w:lvl>
    <w:lvl w:ilvl="6" w:tplc="7BA845EC">
      <w:start w:val="1"/>
      <w:numFmt w:val="decimal"/>
      <w:lvlText w:val="%7."/>
      <w:lvlJc w:val="left"/>
      <w:pPr>
        <w:ind w:left="5040" w:hanging="360"/>
      </w:pPr>
    </w:lvl>
    <w:lvl w:ilvl="7" w:tplc="CEECBEA8">
      <w:start w:val="1"/>
      <w:numFmt w:val="lowerLetter"/>
      <w:lvlText w:val="%8."/>
      <w:lvlJc w:val="left"/>
      <w:pPr>
        <w:ind w:left="5760" w:hanging="360"/>
      </w:pPr>
    </w:lvl>
    <w:lvl w:ilvl="8" w:tplc="E72AEAA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4897F9"/>
    <w:multiLevelType w:val="hybridMultilevel"/>
    <w:tmpl w:val="C6264374"/>
    <w:lvl w:ilvl="0" w:tplc="2EC816CA">
      <w:start w:val="1"/>
      <w:numFmt w:val="decimal"/>
      <w:lvlText w:val="●"/>
      <w:lvlJc w:val="left"/>
      <w:pPr>
        <w:ind w:left="720" w:hanging="360"/>
      </w:pPr>
    </w:lvl>
    <w:lvl w:ilvl="1" w:tplc="9D58A17A">
      <w:start w:val="1"/>
      <w:numFmt w:val="lowerLetter"/>
      <w:lvlText w:val="%2."/>
      <w:lvlJc w:val="left"/>
      <w:pPr>
        <w:ind w:left="1440" w:hanging="360"/>
      </w:pPr>
    </w:lvl>
    <w:lvl w:ilvl="2" w:tplc="679E9602">
      <w:start w:val="1"/>
      <w:numFmt w:val="lowerRoman"/>
      <w:lvlText w:val="%3."/>
      <w:lvlJc w:val="right"/>
      <w:pPr>
        <w:ind w:left="2160" w:hanging="180"/>
      </w:pPr>
    </w:lvl>
    <w:lvl w:ilvl="3" w:tplc="3626D2DC">
      <w:start w:val="1"/>
      <w:numFmt w:val="decimal"/>
      <w:lvlText w:val="%4."/>
      <w:lvlJc w:val="left"/>
      <w:pPr>
        <w:ind w:left="2880" w:hanging="360"/>
      </w:pPr>
    </w:lvl>
    <w:lvl w:ilvl="4" w:tplc="FB7A4512">
      <w:start w:val="1"/>
      <w:numFmt w:val="lowerLetter"/>
      <w:lvlText w:val="%5."/>
      <w:lvlJc w:val="left"/>
      <w:pPr>
        <w:ind w:left="3600" w:hanging="360"/>
      </w:pPr>
    </w:lvl>
    <w:lvl w:ilvl="5" w:tplc="4E5A320C">
      <w:start w:val="1"/>
      <w:numFmt w:val="lowerRoman"/>
      <w:lvlText w:val="%6."/>
      <w:lvlJc w:val="right"/>
      <w:pPr>
        <w:ind w:left="4320" w:hanging="180"/>
      </w:pPr>
    </w:lvl>
    <w:lvl w:ilvl="6" w:tplc="63842E22">
      <w:start w:val="1"/>
      <w:numFmt w:val="decimal"/>
      <w:lvlText w:val="%7."/>
      <w:lvlJc w:val="left"/>
      <w:pPr>
        <w:ind w:left="5040" w:hanging="360"/>
      </w:pPr>
    </w:lvl>
    <w:lvl w:ilvl="7" w:tplc="50624E88">
      <w:start w:val="1"/>
      <w:numFmt w:val="lowerLetter"/>
      <w:lvlText w:val="%8."/>
      <w:lvlJc w:val="left"/>
      <w:pPr>
        <w:ind w:left="5760" w:hanging="360"/>
      </w:pPr>
    </w:lvl>
    <w:lvl w:ilvl="8" w:tplc="46F6DA5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8D2AF"/>
    <w:multiLevelType w:val="hybridMultilevel"/>
    <w:tmpl w:val="FC2A7E6E"/>
    <w:lvl w:ilvl="0" w:tplc="A8E4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382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4A2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EB3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CE13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27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61A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E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F2C7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8846">
    <w:abstractNumId w:val="0"/>
  </w:num>
  <w:num w:numId="2" w16cid:durableId="1476869734">
    <w:abstractNumId w:val="15"/>
  </w:num>
  <w:num w:numId="3" w16cid:durableId="1548371119">
    <w:abstractNumId w:val="8"/>
  </w:num>
  <w:num w:numId="4" w16cid:durableId="841048309">
    <w:abstractNumId w:val="18"/>
  </w:num>
  <w:num w:numId="5" w16cid:durableId="1413700231">
    <w:abstractNumId w:val="12"/>
  </w:num>
  <w:num w:numId="6" w16cid:durableId="785469729">
    <w:abstractNumId w:val="10"/>
  </w:num>
  <w:num w:numId="7" w16cid:durableId="1637680989">
    <w:abstractNumId w:val="6"/>
  </w:num>
  <w:num w:numId="8" w16cid:durableId="2113241019">
    <w:abstractNumId w:val="16"/>
  </w:num>
  <w:num w:numId="9" w16cid:durableId="346906200">
    <w:abstractNumId w:val="5"/>
  </w:num>
  <w:num w:numId="10" w16cid:durableId="356346909">
    <w:abstractNumId w:val="14"/>
  </w:num>
  <w:num w:numId="11" w16cid:durableId="136802691">
    <w:abstractNumId w:val="13"/>
  </w:num>
  <w:num w:numId="12" w16cid:durableId="578564648">
    <w:abstractNumId w:val="17"/>
  </w:num>
  <w:num w:numId="13" w16cid:durableId="135296856">
    <w:abstractNumId w:val="3"/>
  </w:num>
  <w:num w:numId="14" w16cid:durableId="2026517881">
    <w:abstractNumId w:val="9"/>
  </w:num>
  <w:num w:numId="15" w16cid:durableId="454644656">
    <w:abstractNumId w:val="2"/>
  </w:num>
  <w:num w:numId="16" w16cid:durableId="521017440">
    <w:abstractNumId w:val="4"/>
  </w:num>
  <w:num w:numId="17" w16cid:durableId="266736769">
    <w:abstractNumId w:val="7"/>
  </w:num>
  <w:num w:numId="18" w16cid:durableId="719086575">
    <w:abstractNumId w:val="11"/>
  </w:num>
  <w:num w:numId="19" w16cid:durableId="2102555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84E13C"/>
    <w:rsid w:val="00083807"/>
    <w:rsid w:val="001929E8"/>
    <w:rsid w:val="001A7534"/>
    <w:rsid w:val="001E242D"/>
    <w:rsid w:val="002440BF"/>
    <w:rsid w:val="002462CB"/>
    <w:rsid w:val="00282A62"/>
    <w:rsid w:val="002A269A"/>
    <w:rsid w:val="002F21B7"/>
    <w:rsid w:val="00407694"/>
    <w:rsid w:val="00456643"/>
    <w:rsid w:val="00461A0A"/>
    <w:rsid w:val="00553C4B"/>
    <w:rsid w:val="00576383"/>
    <w:rsid w:val="006C0AD0"/>
    <w:rsid w:val="007864D9"/>
    <w:rsid w:val="007A690B"/>
    <w:rsid w:val="00802883"/>
    <w:rsid w:val="00891F2E"/>
    <w:rsid w:val="008D44ED"/>
    <w:rsid w:val="0096337D"/>
    <w:rsid w:val="00A85D8E"/>
    <w:rsid w:val="00A92E4D"/>
    <w:rsid w:val="00AE58B8"/>
    <w:rsid w:val="00B52A43"/>
    <w:rsid w:val="00C34E9F"/>
    <w:rsid w:val="00CD1024"/>
    <w:rsid w:val="00CF4BEA"/>
    <w:rsid w:val="00DF38C5"/>
    <w:rsid w:val="00E1327C"/>
    <w:rsid w:val="00EC0ECB"/>
    <w:rsid w:val="00F26173"/>
    <w:rsid w:val="00FA59EE"/>
    <w:rsid w:val="00FB5932"/>
    <w:rsid w:val="04167C41"/>
    <w:rsid w:val="09E84DEF"/>
    <w:rsid w:val="0F6A6018"/>
    <w:rsid w:val="1088F538"/>
    <w:rsid w:val="14798082"/>
    <w:rsid w:val="1BF473A5"/>
    <w:rsid w:val="1D5ED088"/>
    <w:rsid w:val="1DC290EB"/>
    <w:rsid w:val="1F2D16C3"/>
    <w:rsid w:val="22FE6309"/>
    <w:rsid w:val="24CD38D9"/>
    <w:rsid w:val="264FA54F"/>
    <w:rsid w:val="271D3473"/>
    <w:rsid w:val="2741015E"/>
    <w:rsid w:val="2801FCA1"/>
    <w:rsid w:val="285BD463"/>
    <w:rsid w:val="2981063D"/>
    <w:rsid w:val="2A7B42DB"/>
    <w:rsid w:val="300BEDE3"/>
    <w:rsid w:val="30622A29"/>
    <w:rsid w:val="306DF2F6"/>
    <w:rsid w:val="32EA52ED"/>
    <w:rsid w:val="3675C8EB"/>
    <w:rsid w:val="3845AD6A"/>
    <w:rsid w:val="387DC244"/>
    <w:rsid w:val="3882F701"/>
    <w:rsid w:val="3A55C09B"/>
    <w:rsid w:val="3B7D4E2C"/>
    <w:rsid w:val="3BFEDA37"/>
    <w:rsid w:val="3EFCE50C"/>
    <w:rsid w:val="3FD2A1F3"/>
    <w:rsid w:val="426D0D4D"/>
    <w:rsid w:val="4338B456"/>
    <w:rsid w:val="44DE257D"/>
    <w:rsid w:val="4725331D"/>
    <w:rsid w:val="49BBB4A1"/>
    <w:rsid w:val="4A896D99"/>
    <w:rsid w:val="4AF451C0"/>
    <w:rsid w:val="4C0BDFB2"/>
    <w:rsid w:val="4F87E490"/>
    <w:rsid w:val="5638A7C9"/>
    <w:rsid w:val="569DB43C"/>
    <w:rsid w:val="5A8CB83A"/>
    <w:rsid w:val="5BF73CB1"/>
    <w:rsid w:val="6097F4D9"/>
    <w:rsid w:val="61F93DBF"/>
    <w:rsid w:val="665B4290"/>
    <w:rsid w:val="6680C8C5"/>
    <w:rsid w:val="68921A07"/>
    <w:rsid w:val="69420418"/>
    <w:rsid w:val="6B84E13C"/>
    <w:rsid w:val="6E86EC23"/>
    <w:rsid w:val="6EFCF608"/>
    <w:rsid w:val="7205F99B"/>
    <w:rsid w:val="72F85ACD"/>
    <w:rsid w:val="737F811A"/>
    <w:rsid w:val="75F25D6C"/>
    <w:rsid w:val="760AA0DB"/>
    <w:rsid w:val="78A6595A"/>
    <w:rsid w:val="7E5DB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4E13C"/>
  <w15:chartTrackingRefBased/>
  <w15:docId w15:val="{7F42A447-9EC5-4970-BA81-2888C5AB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27C"/>
    <w:pPr>
      <w:spacing w:after="0" w:line="360" w:lineRule="auto"/>
      <w:ind w:firstLine="709"/>
      <w:jc w:val="both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paragraph">
    <w:name w:val="paragraph"/>
    <w:basedOn w:val="Normal"/>
    <w:rsid w:val="00244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normaltextrun">
    <w:name w:val="normaltextrun"/>
    <w:basedOn w:val="Fontepargpadro"/>
    <w:rsid w:val="002440BF"/>
  </w:style>
  <w:style w:type="character" w:customStyle="1" w:styleId="eop">
    <w:name w:val="eop"/>
    <w:basedOn w:val="Fontepargpadro"/>
    <w:rsid w:val="002440BF"/>
  </w:style>
  <w:style w:type="paragraph" w:styleId="Cabealho">
    <w:name w:val="header"/>
    <w:basedOn w:val="Normal"/>
    <w:link w:val="CabealhoChar"/>
    <w:uiPriority w:val="99"/>
    <w:unhideWhenUsed/>
    <w:rsid w:val="001A753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7534"/>
  </w:style>
  <w:style w:type="paragraph" w:styleId="Rodap">
    <w:name w:val="footer"/>
    <w:basedOn w:val="Normal"/>
    <w:link w:val="RodapChar"/>
    <w:uiPriority w:val="99"/>
    <w:unhideWhenUsed/>
    <w:rsid w:val="001A753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7534"/>
  </w:style>
  <w:style w:type="paragraph" w:styleId="NormalWeb">
    <w:name w:val="Normal (Web)"/>
    <w:basedOn w:val="Normal"/>
    <w:uiPriority w:val="99"/>
    <w:semiHidden/>
    <w:unhideWhenUsed/>
    <w:rsid w:val="00E132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132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31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7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42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09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7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1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7270E99D-BBAB-49BC-A6DD-9FCE180AA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3A02B-54D3-46B4-94F7-979ACC462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C5BC3E-287D-4929-9D9E-E72BD0A8C7E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usuario</cp:lastModifiedBy>
  <cp:revision>2</cp:revision>
  <dcterms:created xsi:type="dcterms:W3CDTF">2025-06-11T19:22:00Z</dcterms:created>
  <dcterms:modified xsi:type="dcterms:W3CDTF">2025-06-11T19:22:00Z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