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C77" w:rsidRPr="00800C77" w:rsidRDefault="00800C77" w:rsidP="00800C77">
      <w:pPr>
        <w:spacing w:after="0" w:line="240" w:lineRule="auto"/>
        <w:jc w:val="center"/>
        <w:rPr>
          <w:rFonts w:ascii="Times New Roman" w:hAnsi="Times New Roman"/>
          <w:b/>
          <w:sz w:val="24"/>
          <w:szCs w:val="24"/>
        </w:rPr>
      </w:pPr>
      <w:r w:rsidRPr="00800C77">
        <w:rPr>
          <w:rFonts w:ascii="Times New Roman" w:hAnsi="Times New Roman"/>
          <w:b/>
          <w:sz w:val="24"/>
          <w:szCs w:val="24"/>
        </w:rPr>
        <w:t xml:space="preserve">EDITAL Nº 018/2019, DE INTEIRO TEOR, DE ABERTURA DE </w:t>
      </w:r>
      <w:proofErr w:type="gramStart"/>
      <w:r w:rsidRPr="00800C77">
        <w:rPr>
          <w:rFonts w:ascii="Times New Roman" w:hAnsi="Times New Roman"/>
          <w:b/>
          <w:sz w:val="24"/>
          <w:szCs w:val="24"/>
        </w:rPr>
        <w:t>INSCRIÇÕES</w:t>
      </w:r>
      <w:proofErr w:type="gramEnd"/>
    </w:p>
    <w:p w:rsidR="00800C77" w:rsidRPr="00800C77" w:rsidRDefault="00800C77" w:rsidP="00800C77">
      <w:pPr>
        <w:spacing w:after="0" w:line="240" w:lineRule="auto"/>
        <w:jc w:val="center"/>
        <w:rPr>
          <w:rFonts w:ascii="Times New Roman" w:hAnsi="Times New Roman"/>
          <w:b/>
          <w:sz w:val="24"/>
          <w:szCs w:val="24"/>
        </w:rPr>
      </w:pPr>
      <w:r w:rsidRPr="00800C77">
        <w:rPr>
          <w:rFonts w:ascii="Times New Roman" w:hAnsi="Times New Roman"/>
          <w:b/>
          <w:sz w:val="24"/>
          <w:szCs w:val="24"/>
        </w:rPr>
        <w:t>PARA PROCESSO SELETIVO SIMPLIFICADO.</w:t>
      </w:r>
    </w:p>
    <w:p w:rsidR="00011057" w:rsidRPr="00011057" w:rsidRDefault="00011057" w:rsidP="00011057">
      <w:pPr>
        <w:pStyle w:val="Subttulo"/>
      </w:pPr>
    </w:p>
    <w:p w:rsidR="00AF0FB4" w:rsidRDefault="00AF0FB4" w:rsidP="00AF0FB4">
      <w:pPr>
        <w:tabs>
          <w:tab w:val="clear" w:pos="1701"/>
          <w:tab w:val="left" w:pos="-13365"/>
          <w:tab w:val="left" w:pos="5954"/>
          <w:tab w:val="left" w:pos="9640"/>
        </w:tabs>
        <w:spacing w:after="0" w:line="240" w:lineRule="auto"/>
        <w:ind w:left="4253"/>
        <w:rPr>
          <w:rFonts w:ascii="Times New Roman" w:hAnsi="Times New Roman"/>
          <w:sz w:val="24"/>
          <w:szCs w:val="24"/>
        </w:rPr>
      </w:pPr>
      <w:r>
        <w:rPr>
          <w:rFonts w:ascii="Times New Roman" w:hAnsi="Times New Roman"/>
          <w:sz w:val="24"/>
          <w:szCs w:val="24"/>
        </w:rPr>
        <w:t>Edital de Processo Seletivo Simplificado para contratação por prazo determinado.</w:t>
      </w:r>
    </w:p>
    <w:p w:rsidR="00011057" w:rsidRDefault="00011057" w:rsidP="00AF0FB4">
      <w:pPr>
        <w:pStyle w:val="Corpodetexto"/>
        <w:tabs>
          <w:tab w:val="left" w:pos="-31680"/>
          <w:tab w:val="left" w:pos="1134"/>
          <w:tab w:val="right" w:pos="5008"/>
          <w:tab w:val="right" w:pos="5575"/>
          <w:tab w:val="right" w:pos="5859"/>
          <w:tab w:val="left" w:pos="6993"/>
        </w:tabs>
        <w:ind w:left="0"/>
        <w:rPr>
          <w:rFonts w:ascii="Times New Roman" w:hAnsi="Times New Roman"/>
          <w:sz w:val="24"/>
          <w:szCs w:val="24"/>
        </w:rPr>
      </w:pPr>
    </w:p>
    <w:p w:rsidR="00AF0FB4" w:rsidRDefault="00800C77" w:rsidP="00AF0FB4">
      <w:pPr>
        <w:pStyle w:val="Corpodetexto"/>
        <w:tabs>
          <w:tab w:val="left" w:pos="-31680"/>
          <w:tab w:val="left" w:pos="1134"/>
          <w:tab w:val="right" w:pos="5008"/>
          <w:tab w:val="right" w:pos="5575"/>
          <w:tab w:val="right" w:pos="5859"/>
          <w:tab w:val="left" w:pos="6993"/>
        </w:tabs>
        <w:ind w:left="0"/>
        <w:rPr>
          <w:rFonts w:ascii="Times New Roman" w:hAnsi="Times New Roman"/>
          <w:sz w:val="24"/>
          <w:szCs w:val="24"/>
        </w:rPr>
      </w:pPr>
      <w:r w:rsidRPr="00800C77">
        <w:rPr>
          <w:rFonts w:ascii="Times New Roman" w:hAnsi="Times New Roman"/>
          <w:b/>
          <w:sz w:val="24"/>
          <w:szCs w:val="24"/>
        </w:rPr>
        <w:t>O PREFEITO MUNICIPAL</w:t>
      </w:r>
      <w:r>
        <w:rPr>
          <w:rFonts w:ascii="Times New Roman" w:hAnsi="Times New Roman"/>
          <w:b/>
          <w:sz w:val="24"/>
          <w:szCs w:val="24"/>
        </w:rPr>
        <w:t xml:space="preserve"> EM EXERCÍCIO</w:t>
      </w:r>
      <w:r w:rsidRPr="00800C77">
        <w:rPr>
          <w:rFonts w:ascii="Times New Roman" w:hAnsi="Times New Roman"/>
          <w:b/>
          <w:sz w:val="24"/>
          <w:szCs w:val="24"/>
        </w:rPr>
        <w:t xml:space="preserve"> DE FREDERICO WESTPHALEN (RS)</w:t>
      </w:r>
      <w:r w:rsidR="00AF0FB4" w:rsidRPr="00B576A0">
        <w:rPr>
          <w:rFonts w:ascii="Times New Roman" w:hAnsi="Times New Roman"/>
          <w:sz w:val="24"/>
          <w:szCs w:val="24"/>
        </w:rPr>
        <w:t>, no uso de suas atribuições</w:t>
      </w:r>
      <w:r w:rsidR="00B576A0" w:rsidRPr="00B576A0">
        <w:rPr>
          <w:rFonts w:ascii="Times New Roman" w:hAnsi="Times New Roman"/>
          <w:sz w:val="24"/>
          <w:szCs w:val="24"/>
        </w:rPr>
        <w:t xml:space="preserve"> legais</w:t>
      </w:r>
      <w:r w:rsidR="00AF0FB4" w:rsidRPr="00B576A0">
        <w:rPr>
          <w:rFonts w:ascii="Times New Roman" w:hAnsi="Times New Roman"/>
          <w:sz w:val="24"/>
          <w:szCs w:val="24"/>
        </w:rPr>
        <w:t xml:space="preserve">, visando à contratação de pessoal, em número </w:t>
      </w:r>
      <w:r w:rsidR="00F7482F" w:rsidRPr="00B576A0">
        <w:rPr>
          <w:rFonts w:ascii="Times New Roman" w:hAnsi="Times New Roman"/>
          <w:sz w:val="24"/>
          <w:szCs w:val="24"/>
        </w:rPr>
        <w:t xml:space="preserve">total </w:t>
      </w:r>
      <w:r w:rsidR="00AF0FB4" w:rsidRPr="00B576A0">
        <w:rPr>
          <w:rFonts w:ascii="Times New Roman" w:hAnsi="Times New Roman"/>
          <w:sz w:val="24"/>
          <w:szCs w:val="24"/>
        </w:rPr>
        <w:t xml:space="preserve">de </w:t>
      </w:r>
      <w:r w:rsidR="00B576A0" w:rsidRPr="00B576A0">
        <w:rPr>
          <w:rFonts w:ascii="Times New Roman" w:hAnsi="Times New Roman"/>
          <w:sz w:val="24"/>
          <w:szCs w:val="24"/>
        </w:rPr>
        <w:t>0</w:t>
      </w:r>
      <w:r w:rsidR="0041761F">
        <w:rPr>
          <w:rFonts w:ascii="Times New Roman" w:hAnsi="Times New Roman"/>
          <w:sz w:val="24"/>
          <w:szCs w:val="24"/>
        </w:rPr>
        <w:t>4</w:t>
      </w:r>
      <w:r w:rsidR="00BE7BD5" w:rsidRPr="00B576A0">
        <w:rPr>
          <w:rFonts w:ascii="Times New Roman" w:hAnsi="Times New Roman"/>
          <w:sz w:val="24"/>
          <w:szCs w:val="24"/>
        </w:rPr>
        <w:t xml:space="preserve"> (</w:t>
      </w:r>
      <w:r w:rsidR="0041761F">
        <w:rPr>
          <w:rFonts w:ascii="Times New Roman" w:hAnsi="Times New Roman"/>
          <w:sz w:val="24"/>
          <w:szCs w:val="24"/>
        </w:rPr>
        <w:t>quatro</w:t>
      </w:r>
      <w:r w:rsidR="00BE7BD5" w:rsidRPr="00B576A0">
        <w:rPr>
          <w:rFonts w:ascii="Times New Roman" w:hAnsi="Times New Roman"/>
          <w:sz w:val="24"/>
          <w:szCs w:val="24"/>
        </w:rPr>
        <w:t>)</w:t>
      </w:r>
      <w:r w:rsidR="00AF0FB4" w:rsidRPr="00B576A0">
        <w:rPr>
          <w:rFonts w:ascii="Times New Roman" w:hAnsi="Times New Roman"/>
          <w:sz w:val="24"/>
          <w:szCs w:val="24"/>
        </w:rPr>
        <w:t xml:space="preserve">, por prazo determinado </w:t>
      </w:r>
      <w:r w:rsidR="00F7482F" w:rsidRPr="00B576A0">
        <w:rPr>
          <w:rFonts w:ascii="Times New Roman" w:hAnsi="Times New Roman"/>
          <w:sz w:val="24"/>
          <w:szCs w:val="24"/>
        </w:rPr>
        <w:t xml:space="preserve">sendo para </w:t>
      </w:r>
      <w:r w:rsidR="00AF0FB4" w:rsidRPr="00B576A0">
        <w:rPr>
          <w:rFonts w:ascii="Times New Roman" w:hAnsi="Times New Roman"/>
          <w:sz w:val="24"/>
          <w:szCs w:val="24"/>
        </w:rPr>
        <w:t xml:space="preserve">desempenhar </w:t>
      </w:r>
      <w:r w:rsidR="00F7482F" w:rsidRPr="00B576A0">
        <w:rPr>
          <w:rFonts w:ascii="Times New Roman" w:hAnsi="Times New Roman"/>
          <w:sz w:val="24"/>
          <w:szCs w:val="24"/>
        </w:rPr>
        <w:t xml:space="preserve">as </w:t>
      </w:r>
      <w:r w:rsidR="00AF0FB4" w:rsidRPr="00B576A0">
        <w:rPr>
          <w:rFonts w:ascii="Times New Roman" w:hAnsi="Times New Roman"/>
          <w:sz w:val="24"/>
          <w:szCs w:val="24"/>
        </w:rPr>
        <w:t xml:space="preserve">funções </w:t>
      </w:r>
      <w:r w:rsidR="00F7482F" w:rsidRPr="00B576A0">
        <w:rPr>
          <w:rFonts w:ascii="Times New Roman" w:hAnsi="Times New Roman"/>
          <w:sz w:val="24"/>
          <w:szCs w:val="24"/>
        </w:rPr>
        <w:t xml:space="preserve">de </w:t>
      </w:r>
      <w:r w:rsidR="00B576A0" w:rsidRPr="00B576A0">
        <w:rPr>
          <w:rFonts w:ascii="Times New Roman" w:hAnsi="Times New Roman"/>
          <w:sz w:val="24"/>
          <w:szCs w:val="24"/>
        </w:rPr>
        <w:t xml:space="preserve">Pedreiro em </w:t>
      </w:r>
      <w:r w:rsidR="00F7482F" w:rsidRPr="00B576A0">
        <w:rPr>
          <w:rFonts w:ascii="Times New Roman" w:hAnsi="Times New Roman"/>
          <w:sz w:val="24"/>
          <w:szCs w:val="24"/>
        </w:rPr>
        <w:t xml:space="preserve">nº de </w:t>
      </w:r>
      <w:r w:rsidR="00B576A0" w:rsidRPr="00B576A0">
        <w:rPr>
          <w:rFonts w:ascii="Times New Roman" w:hAnsi="Times New Roman"/>
          <w:sz w:val="24"/>
          <w:szCs w:val="24"/>
        </w:rPr>
        <w:t xml:space="preserve">01 </w:t>
      </w:r>
      <w:r w:rsidR="00F7482F" w:rsidRPr="00B576A0">
        <w:rPr>
          <w:rFonts w:ascii="Times New Roman" w:hAnsi="Times New Roman"/>
          <w:sz w:val="24"/>
          <w:szCs w:val="24"/>
        </w:rPr>
        <w:t>(</w:t>
      </w:r>
      <w:r w:rsidR="00B576A0" w:rsidRPr="00B576A0">
        <w:rPr>
          <w:rFonts w:ascii="Times New Roman" w:hAnsi="Times New Roman"/>
          <w:sz w:val="24"/>
          <w:szCs w:val="24"/>
        </w:rPr>
        <w:t>um</w:t>
      </w:r>
      <w:r w:rsidR="00F7482F" w:rsidRPr="00B576A0">
        <w:rPr>
          <w:rFonts w:ascii="Times New Roman" w:hAnsi="Times New Roman"/>
          <w:sz w:val="24"/>
          <w:szCs w:val="24"/>
        </w:rPr>
        <w:t xml:space="preserve">), </w:t>
      </w:r>
      <w:r w:rsidR="00B576A0" w:rsidRPr="00B576A0">
        <w:rPr>
          <w:rFonts w:ascii="Times New Roman" w:hAnsi="Times New Roman"/>
          <w:sz w:val="24"/>
          <w:szCs w:val="24"/>
        </w:rPr>
        <w:t xml:space="preserve">Servente de Pedreiro em </w:t>
      </w:r>
      <w:r w:rsidR="00F7482F" w:rsidRPr="00B576A0">
        <w:rPr>
          <w:rFonts w:ascii="Times New Roman" w:hAnsi="Times New Roman"/>
          <w:sz w:val="24"/>
          <w:szCs w:val="24"/>
        </w:rPr>
        <w:t xml:space="preserve">nº de </w:t>
      </w:r>
      <w:r w:rsidR="00016205">
        <w:rPr>
          <w:rFonts w:ascii="Times New Roman" w:hAnsi="Times New Roman"/>
          <w:sz w:val="24"/>
          <w:szCs w:val="24"/>
        </w:rPr>
        <w:t>02</w:t>
      </w:r>
      <w:r w:rsidR="00B576A0" w:rsidRPr="00B576A0">
        <w:rPr>
          <w:rFonts w:ascii="Times New Roman" w:hAnsi="Times New Roman"/>
          <w:sz w:val="24"/>
          <w:szCs w:val="24"/>
        </w:rPr>
        <w:t xml:space="preserve"> </w:t>
      </w:r>
      <w:r w:rsidR="00F7482F" w:rsidRPr="00B576A0">
        <w:rPr>
          <w:rFonts w:ascii="Times New Roman" w:hAnsi="Times New Roman"/>
          <w:sz w:val="24"/>
          <w:szCs w:val="24"/>
        </w:rPr>
        <w:t>(</w:t>
      </w:r>
      <w:r w:rsidR="00F804C4">
        <w:rPr>
          <w:rFonts w:ascii="Times New Roman" w:hAnsi="Times New Roman"/>
          <w:sz w:val="24"/>
          <w:szCs w:val="24"/>
        </w:rPr>
        <w:t>dois</w:t>
      </w:r>
      <w:r w:rsidR="00F7482F" w:rsidRPr="00B576A0">
        <w:rPr>
          <w:rFonts w:ascii="Times New Roman" w:hAnsi="Times New Roman"/>
          <w:sz w:val="24"/>
          <w:szCs w:val="24"/>
        </w:rPr>
        <w:t>)</w:t>
      </w:r>
      <w:r w:rsidR="00B576A0" w:rsidRPr="00B576A0">
        <w:rPr>
          <w:rFonts w:ascii="Times New Roman" w:hAnsi="Times New Roman"/>
          <w:sz w:val="24"/>
          <w:szCs w:val="24"/>
        </w:rPr>
        <w:t xml:space="preserve"> e Carpinteiro em</w:t>
      </w:r>
      <w:r w:rsidR="00F7482F" w:rsidRPr="00B576A0">
        <w:rPr>
          <w:rFonts w:ascii="Times New Roman" w:hAnsi="Times New Roman"/>
          <w:sz w:val="24"/>
          <w:szCs w:val="24"/>
        </w:rPr>
        <w:t xml:space="preserve"> nº de </w:t>
      </w:r>
      <w:r w:rsidR="00B576A0" w:rsidRPr="00B576A0">
        <w:rPr>
          <w:rFonts w:ascii="Times New Roman" w:hAnsi="Times New Roman"/>
          <w:sz w:val="24"/>
          <w:szCs w:val="24"/>
        </w:rPr>
        <w:t>0</w:t>
      </w:r>
      <w:r w:rsidR="00F7482F" w:rsidRPr="00B576A0">
        <w:rPr>
          <w:rFonts w:ascii="Times New Roman" w:hAnsi="Times New Roman"/>
          <w:sz w:val="24"/>
          <w:szCs w:val="24"/>
        </w:rPr>
        <w:t>1 (um)</w:t>
      </w:r>
      <w:r w:rsidR="00AF0FB4" w:rsidRPr="00B576A0">
        <w:rPr>
          <w:rFonts w:ascii="Times New Roman" w:hAnsi="Times New Roman"/>
          <w:sz w:val="24"/>
          <w:szCs w:val="24"/>
        </w:rPr>
        <w:t xml:space="preserve">, amparado em excepcional interesse público devidamente reconhecido por intermédio da Lei Municipal n° </w:t>
      </w:r>
      <w:r w:rsidR="00B576A0" w:rsidRPr="00B576A0">
        <w:rPr>
          <w:rFonts w:ascii="Times New Roman" w:hAnsi="Times New Roman"/>
          <w:sz w:val="24"/>
          <w:szCs w:val="24"/>
        </w:rPr>
        <w:t>4.625, de 24 de maio de 2019</w:t>
      </w:r>
      <w:r w:rsidR="00AF0FB4" w:rsidRPr="00B576A0">
        <w:rPr>
          <w:rFonts w:ascii="Times New Roman" w:hAnsi="Times New Roman"/>
          <w:sz w:val="24"/>
          <w:szCs w:val="24"/>
        </w:rPr>
        <w:t xml:space="preserve">, com fulcro no art. 37, IX, </w:t>
      </w:r>
      <w:r w:rsidR="00B576A0" w:rsidRPr="00B576A0">
        <w:rPr>
          <w:rFonts w:ascii="Times New Roman" w:hAnsi="Times New Roman"/>
          <w:sz w:val="24"/>
          <w:szCs w:val="24"/>
        </w:rPr>
        <w:t xml:space="preserve">da Constituição da República, </w:t>
      </w:r>
      <w:r w:rsidR="00B576A0" w:rsidRPr="00B576A0">
        <w:rPr>
          <w:rFonts w:ascii="Times New Roman" w:hAnsi="Times New Roman"/>
          <w:color w:val="000000"/>
          <w:sz w:val="24"/>
          <w:szCs w:val="24"/>
        </w:rPr>
        <w:t>e no art. 233, inciso III, da Lei Complementar Municipal nº. 001/1990, que institui Regime Jurídico dos Servidores Públicos do Município de Frederico Westphalen,</w:t>
      </w:r>
      <w:r w:rsidR="00AF0FB4" w:rsidRPr="00B576A0">
        <w:rPr>
          <w:rFonts w:ascii="Times New Roman" w:hAnsi="Times New Roman"/>
          <w:sz w:val="24"/>
          <w:szCs w:val="24"/>
        </w:rPr>
        <w:t xml:space="preserve"> torna públic</w:t>
      </w:r>
      <w:r w:rsidR="00B576A0" w:rsidRPr="00B576A0">
        <w:rPr>
          <w:rFonts w:ascii="Times New Roman" w:hAnsi="Times New Roman"/>
          <w:sz w:val="24"/>
          <w:szCs w:val="24"/>
        </w:rPr>
        <w:t>o</w:t>
      </w:r>
      <w:r w:rsidR="00AF0FB4" w:rsidRPr="00B576A0">
        <w:rPr>
          <w:rFonts w:ascii="Times New Roman" w:hAnsi="Times New Roman"/>
          <w:sz w:val="24"/>
          <w:szCs w:val="24"/>
        </w:rPr>
        <w:t xml:space="preserve"> a realização de Processo Seletivo Simplificado, que será regido pelas normas estabelecidas neste Edital.</w:t>
      </w:r>
    </w:p>
    <w:p w:rsidR="00B576A0" w:rsidRDefault="00B576A0" w:rsidP="00AF0FB4">
      <w:pPr>
        <w:pStyle w:val="Corpodetexto"/>
        <w:tabs>
          <w:tab w:val="left" w:pos="-31680"/>
          <w:tab w:val="left" w:pos="1418"/>
          <w:tab w:val="right" w:pos="5008"/>
          <w:tab w:val="right" w:pos="5575"/>
          <w:tab w:val="right" w:pos="5859"/>
          <w:tab w:val="left" w:pos="6993"/>
        </w:tabs>
        <w:ind w:left="0"/>
        <w:rPr>
          <w:rFonts w:ascii="Times New Roman" w:hAnsi="Times New Roman"/>
          <w:b/>
          <w:sz w:val="24"/>
          <w:szCs w:val="24"/>
        </w:rPr>
      </w:pPr>
    </w:p>
    <w:p w:rsidR="00AF0FB4" w:rsidRDefault="00AF0FB4" w:rsidP="00AF0FB4">
      <w:pPr>
        <w:pStyle w:val="Corpodetexto"/>
        <w:tabs>
          <w:tab w:val="left" w:pos="-31680"/>
          <w:tab w:val="left" w:pos="1418"/>
          <w:tab w:val="right" w:pos="5008"/>
          <w:tab w:val="right" w:pos="5575"/>
          <w:tab w:val="right" w:pos="5859"/>
          <w:tab w:val="left" w:pos="6993"/>
        </w:tabs>
        <w:ind w:left="0"/>
        <w:rPr>
          <w:rFonts w:ascii="Times New Roman" w:hAnsi="Times New Roman"/>
          <w:b/>
          <w:sz w:val="24"/>
          <w:szCs w:val="24"/>
        </w:rPr>
      </w:pPr>
      <w:r>
        <w:rPr>
          <w:rFonts w:ascii="Times New Roman" w:hAnsi="Times New Roman"/>
          <w:b/>
          <w:sz w:val="24"/>
          <w:szCs w:val="24"/>
        </w:rPr>
        <w:t>1. DISPOSIÇÕES PRELIMINARES</w:t>
      </w:r>
    </w:p>
    <w:p w:rsidR="00C87278" w:rsidRPr="00C87278" w:rsidRDefault="00AF0FB4" w:rsidP="00C87278">
      <w:pPr>
        <w:pStyle w:val="Corpodetexto"/>
        <w:tabs>
          <w:tab w:val="left" w:pos="-31680"/>
          <w:tab w:val="left" w:pos="1418"/>
          <w:tab w:val="right" w:pos="5008"/>
          <w:tab w:val="right" w:pos="5575"/>
          <w:tab w:val="right" w:pos="5859"/>
          <w:tab w:val="left" w:pos="6993"/>
        </w:tabs>
        <w:spacing w:after="0"/>
        <w:ind w:left="0"/>
        <w:rPr>
          <w:rFonts w:ascii="Times New Roman" w:hAnsi="Times New Roman"/>
          <w:color w:val="000000"/>
          <w:sz w:val="24"/>
          <w:szCs w:val="24"/>
        </w:rPr>
      </w:pPr>
      <w:r w:rsidRPr="00B2337A">
        <w:rPr>
          <w:rFonts w:ascii="Times New Roman" w:hAnsi="Times New Roman"/>
          <w:b/>
          <w:color w:val="000000"/>
          <w:sz w:val="24"/>
          <w:szCs w:val="24"/>
        </w:rPr>
        <w:t>1.1</w:t>
      </w:r>
      <w:r w:rsidRPr="00B2337A">
        <w:rPr>
          <w:rFonts w:ascii="Times New Roman" w:hAnsi="Times New Roman"/>
          <w:color w:val="000000"/>
          <w:sz w:val="24"/>
          <w:szCs w:val="24"/>
        </w:rPr>
        <w:t xml:space="preserve"> O Processo Seletivo Simplificado será executado por intermédio de Comissão composta por três servidores, designados através da Portaria n° </w:t>
      </w:r>
      <w:r w:rsidR="00B2337A">
        <w:rPr>
          <w:rFonts w:ascii="Times New Roman" w:hAnsi="Times New Roman"/>
          <w:color w:val="000000"/>
          <w:sz w:val="24"/>
          <w:szCs w:val="24"/>
        </w:rPr>
        <w:t>222</w:t>
      </w:r>
      <w:r w:rsidR="00C87278" w:rsidRPr="00B2337A">
        <w:rPr>
          <w:rFonts w:ascii="Times New Roman" w:hAnsi="Times New Roman"/>
          <w:color w:val="000000"/>
          <w:sz w:val="24"/>
          <w:szCs w:val="24"/>
        </w:rPr>
        <w:t>/201</w:t>
      </w:r>
      <w:r w:rsidR="00B90999" w:rsidRPr="00B2337A">
        <w:rPr>
          <w:rFonts w:ascii="Times New Roman" w:hAnsi="Times New Roman"/>
          <w:color w:val="000000"/>
          <w:sz w:val="24"/>
          <w:szCs w:val="24"/>
        </w:rPr>
        <w:t>9</w:t>
      </w:r>
      <w:r w:rsidR="00C87278" w:rsidRPr="00B2337A">
        <w:rPr>
          <w:rFonts w:ascii="Times New Roman" w:hAnsi="Times New Roman"/>
          <w:color w:val="000000"/>
          <w:sz w:val="24"/>
          <w:szCs w:val="24"/>
        </w:rPr>
        <w:t>.</w:t>
      </w:r>
    </w:p>
    <w:p w:rsidR="00AF0FB4" w:rsidRDefault="00AF0FB4" w:rsidP="00AF0FB4">
      <w:pPr>
        <w:tabs>
          <w:tab w:val="left" w:pos="1418"/>
          <w:tab w:val="left" w:pos="4253"/>
        </w:tabs>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 xml:space="preserve">1.1.1 </w:t>
      </w:r>
      <w:r>
        <w:rPr>
          <w:rFonts w:ascii="Times New Roman" w:hAnsi="Times New Roman"/>
          <w:color w:val="000000"/>
          <w:sz w:val="24"/>
          <w:szCs w:val="24"/>
        </w:rPr>
        <w:t>As reuniões e deliberações da Comissão serão objeto de registros em atas.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1.2</w:t>
      </w:r>
      <w:r>
        <w:rPr>
          <w:rFonts w:ascii="Times New Roman" w:hAnsi="Times New Roman"/>
          <w:color w:val="000000"/>
          <w:sz w:val="24"/>
          <w:szCs w:val="24"/>
        </w:rPr>
        <w:t xml:space="preserve"> Durante toda a realização do Processo Seletivo Simplificado, serão prestigiados, sem prejuízo de outros, os princípios estabelecidos no art. 37, “caput”, da Constituição da República.</w:t>
      </w:r>
    </w:p>
    <w:p w:rsidR="007A4778" w:rsidRPr="00744CC8" w:rsidRDefault="00AF0FB4" w:rsidP="00AF0FB4">
      <w:pPr>
        <w:autoSpaceDE w:val="0"/>
        <w:spacing w:after="0" w:line="240" w:lineRule="auto"/>
        <w:rPr>
          <w:rFonts w:ascii="Times New Roman" w:hAnsi="Times New Roman"/>
          <w:b/>
          <w:sz w:val="24"/>
          <w:szCs w:val="24"/>
        </w:rPr>
      </w:pPr>
      <w:r>
        <w:rPr>
          <w:rFonts w:ascii="Times New Roman" w:hAnsi="Times New Roman"/>
          <w:b/>
          <w:color w:val="000000"/>
          <w:sz w:val="24"/>
          <w:szCs w:val="24"/>
        </w:rPr>
        <w:t>1.3</w:t>
      </w:r>
      <w:r>
        <w:rPr>
          <w:rFonts w:ascii="Times New Roman" w:hAnsi="Times New Roman"/>
          <w:color w:val="000000"/>
          <w:sz w:val="24"/>
          <w:szCs w:val="24"/>
        </w:rPr>
        <w:t xml:space="preserve"> O edital de abertura do Processo Seletivo Simplificado será publicado integralmente no painel de publicações oficiais da Prefeitura Municipal </w:t>
      </w:r>
      <w:r w:rsidR="00510CBC">
        <w:rPr>
          <w:rFonts w:ascii="Times New Roman" w:hAnsi="Times New Roman"/>
          <w:color w:val="000000"/>
          <w:sz w:val="24"/>
          <w:szCs w:val="24"/>
        </w:rPr>
        <w:t>e em</w:t>
      </w:r>
      <w:r>
        <w:rPr>
          <w:rFonts w:ascii="Times New Roman" w:hAnsi="Times New Roman"/>
          <w:color w:val="000000"/>
          <w:sz w:val="24"/>
          <w:szCs w:val="24"/>
        </w:rPr>
        <w:t xml:space="preserve"> meio eletrônico</w:t>
      </w:r>
      <w:r w:rsidR="00510CBC">
        <w:rPr>
          <w:rFonts w:ascii="Times New Roman" w:hAnsi="Times New Roman"/>
          <w:color w:val="000000"/>
          <w:sz w:val="24"/>
          <w:szCs w:val="24"/>
        </w:rPr>
        <w:t xml:space="preserve"> no endereço </w:t>
      </w:r>
      <w:r w:rsidR="005D3A7B" w:rsidRPr="00744CC8">
        <w:rPr>
          <w:rFonts w:ascii="Times New Roman" w:hAnsi="Times New Roman"/>
          <w:b/>
          <w:sz w:val="24"/>
          <w:szCs w:val="24"/>
        </w:rPr>
        <w:t>www.fredericowestphalen-rs.com.br.</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1.4</w:t>
      </w:r>
      <w:r>
        <w:rPr>
          <w:rFonts w:ascii="Times New Roman" w:hAnsi="Times New Roman"/>
          <w:color w:val="000000"/>
          <w:sz w:val="24"/>
          <w:szCs w:val="24"/>
        </w:rPr>
        <w:t xml:space="preserve"> Os demais atos e decisões inerentes ao presente Processo Seletivo Simplificado, serão publicados no painel de publicações oficiais da Prefeitura Municipal </w:t>
      </w:r>
      <w:r w:rsidR="00510CBC">
        <w:rPr>
          <w:rFonts w:ascii="Times New Roman" w:hAnsi="Times New Roman"/>
          <w:color w:val="000000"/>
          <w:sz w:val="24"/>
          <w:szCs w:val="24"/>
        </w:rPr>
        <w:t xml:space="preserve">e </w:t>
      </w:r>
      <w:r>
        <w:rPr>
          <w:rFonts w:ascii="Times New Roman" w:hAnsi="Times New Roman"/>
          <w:color w:val="000000"/>
          <w:sz w:val="24"/>
          <w:szCs w:val="24"/>
        </w:rPr>
        <w:t>em meio eletrônico</w:t>
      </w:r>
      <w:r w:rsidR="00510CBC">
        <w:rPr>
          <w:rFonts w:ascii="Times New Roman" w:hAnsi="Times New Roman"/>
          <w:color w:val="000000"/>
          <w:sz w:val="24"/>
          <w:szCs w:val="24"/>
        </w:rPr>
        <w:t xml:space="preserve"> no endereço </w:t>
      </w:r>
      <w:r w:rsidR="004F4870" w:rsidRPr="0045633D">
        <w:rPr>
          <w:rFonts w:ascii="Times New Roman" w:hAnsi="Times New Roman"/>
          <w:b/>
          <w:color w:val="000000"/>
          <w:sz w:val="24"/>
          <w:szCs w:val="24"/>
        </w:rPr>
        <w:t>www.fredericowestphalen-rs.com.br</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1.5</w:t>
      </w:r>
      <w:r>
        <w:rPr>
          <w:rFonts w:ascii="Times New Roman" w:hAnsi="Times New Roman"/>
          <w:color w:val="000000"/>
          <w:sz w:val="24"/>
          <w:szCs w:val="24"/>
        </w:rPr>
        <w:t xml:space="preserve"> Os prazos definidos neste Edital observarão as disposições da legislação municipal pertinente.</w:t>
      </w:r>
    </w:p>
    <w:p w:rsidR="00AF0FB4" w:rsidRPr="004F4870" w:rsidRDefault="00AF0FB4" w:rsidP="00AF0FB4">
      <w:pPr>
        <w:autoSpaceDE w:val="0"/>
        <w:spacing w:after="0" w:line="240" w:lineRule="auto"/>
        <w:rPr>
          <w:rFonts w:ascii="Times New Roman" w:hAnsi="Times New Roman"/>
          <w:sz w:val="24"/>
          <w:szCs w:val="24"/>
        </w:rPr>
      </w:pPr>
      <w:r>
        <w:rPr>
          <w:rFonts w:ascii="Times New Roman" w:hAnsi="Times New Roman"/>
          <w:b/>
          <w:color w:val="000000"/>
          <w:sz w:val="24"/>
          <w:szCs w:val="24"/>
        </w:rPr>
        <w:t>1.6</w:t>
      </w:r>
      <w:r>
        <w:rPr>
          <w:rFonts w:ascii="Times New Roman" w:hAnsi="Times New Roman"/>
          <w:color w:val="000000"/>
          <w:sz w:val="24"/>
          <w:szCs w:val="24"/>
        </w:rPr>
        <w:t xml:space="preserve"> O Processo Seletivo Simplificado consistirá na análise de currículos </w:t>
      </w:r>
      <w:r w:rsidR="00A45F69" w:rsidRPr="004F4870">
        <w:rPr>
          <w:rFonts w:ascii="Times New Roman" w:hAnsi="Times New Roman"/>
          <w:sz w:val="24"/>
          <w:szCs w:val="24"/>
        </w:rPr>
        <w:t xml:space="preserve">e comprovação de experiência </w:t>
      </w:r>
      <w:r w:rsidRPr="004F4870">
        <w:rPr>
          <w:rFonts w:ascii="Times New Roman" w:hAnsi="Times New Roman"/>
          <w:sz w:val="24"/>
          <w:szCs w:val="24"/>
        </w:rPr>
        <w:t>dos candidatos pela Comissão, conforme critérios definidos neste Edital.</w:t>
      </w:r>
    </w:p>
    <w:p w:rsidR="00AF0FB4" w:rsidRDefault="00AF0FB4" w:rsidP="00AF0FB4">
      <w:pPr>
        <w:autoSpaceDE w:val="0"/>
        <w:spacing w:after="0" w:line="240" w:lineRule="auto"/>
        <w:rPr>
          <w:rFonts w:ascii="Times New Roman" w:hAnsi="Times New Roman"/>
          <w:color w:val="000000"/>
          <w:sz w:val="24"/>
          <w:szCs w:val="24"/>
        </w:rPr>
      </w:pPr>
      <w:smartTag w:uri="urn:schemas-microsoft-com:office:smarttags" w:element="metricconverter">
        <w:smartTagPr>
          <w:attr w:name="ProductID" w:val="1.7 A"/>
        </w:smartTagPr>
        <w:r>
          <w:rPr>
            <w:rFonts w:ascii="Times New Roman" w:hAnsi="Times New Roman"/>
            <w:b/>
            <w:color w:val="000000"/>
            <w:sz w:val="24"/>
            <w:szCs w:val="24"/>
          </w:rPr>
          <w:t>1.7</w:t>
        </w:r>
        <w:r>
          <w:rPr>
            <w:rFonts w:ascii="Times New Roman" w:hAnsi="Times New Roman"/>
            <w:color w:val="000000"/>
            <w:sz w:val="24"/>
            <w:szCs w:val="24"/>
          </w:rPr>
          <w:t xml:space="preserve"> As</w:t>
        </w:r>
      </w:smartTag>
      <w:r>
        <w:rPr>
          <w:rFonts w:ascii="Times New Roman" w:hAnsi="Times New Roman"/>
          <w:color w:val="000000"/>
          <w:sz w:val="24"/>
          <w:szCs w:val="24"/>
        </w:rPr>
        <w:t xml:space="preserve"> </w:t>
      </w:r>
      <w:r w:rsidR="00342617">
        <w:rPr>
          <w:rFonts w:ascii="Times New Roman" w:hAnsi="Times New Roman"/>
          <w:color w:val="000000"/>
          <w:sz w:val="24"/>
          <w:szCs w:val="24"/>
        </w:rPr>
        <w:t xml:space="preserve">contratações terão vigência </w:t>
      </w:r>
      <w:r w:rsidR="00B90999">
        <w:rPr>
          <w:rFonts w:ascii="Times New Roman" w:hAnsi="Times New Roman"/>
          <w:color w:val="000000"/>
          <w:sz w:val="24"/>
          <w:szCs w:val="24"/>
        </w:rPr>
        <w:t xml:space="preserve">inicial de </w:t>
      </w:r>
      <w:r w:rsidR="0013403B">
        <w:rPr>
          <w:rFonts w:ascii="Times New Roman" w:hAnsi="Times New Roman"/>
          <w:color w:val="000000"/>
          <w:sz w:val="24"/>
          <w:szCs w:val="24"/>
        </w:rPr>
        <w:t xml:space="preserve">até </w:t>
      </w:r>
      <w:r w:rsidR="00B90999">
        <w:rPr>
          <w:rFonts w:ascii="Times New Roman" w:hAnsi="Times New Roman"/>
          <w:color w:val="000000"/>
          <w:sz w:val="24"/>
          <w:szCs w:val="24"/>
        </w:rPr>
        <w:t>06</w:t>
      </w:r>
      <w:r w:rsidR="0013403B">
        <w:rPr>
          <w:rFonts w:ascii="Times New Roman" w:hAnsi="Times New Roman"/>
          <w:color w:val="000000"/>
          <w:sz w:val="24"/>
          <w:szCs w:val="24"/>
        </w:rPr>
        <w:t xml:space="preserve"> </w:t>
      </w:r>
      <w:r w:rsidR="00342617">
        <w:rPr>
          <w:rFonts w:ascii="Times New Roman" w:hAnsi="Times New Roman"/>
          <w:color w:val="000000"/>
          <w:sz w:val="24"/>
          <w:szCs w:val="24"/>
        </w:rPr>
        <w:t>(</w:t>
      </w:r>
      <w:r w:rsidR="0013403B">
        <w:rPr>
          <w:rFonts w:ascii="Times New Roman" w:hAnsi="Times New Roman"/>
          <w:color w:val="000000"/>
          <w:sz w:val="24"/>
          <w:szCs w:val="24"/>
        </w:rPr>
        <w:t>seis</w:t>
      </w:r>
      <w:r w:rsidR="00342617">
        <w:rPr>
          <w:rFonts w:ascii="Times New Roman" w:hAnsi="Times New Roman"/>
          <w:color w:val="000000"/>
          <w:sz w:val="24"/>
          <w:szCs w:val="24"/>
        </w:rPr>
        <w:t>) meses a contar da data da contratação</w:t>
      </w:r>
      <w:r>
        <w:rPr>
          <w:rFonts w:ascii="Times New Roman" w:hAnsi="Times New Roman"/>
          <w:color w:val="000000"/>
          <w:sz w:val="24"/>
          <w:szCs w:val="24"/>
        </w:rPr>
        <w:t>, podendo ser prorrogad</w:t>
      </w:r>
      <w:r w:rsidR="0013403B">
        <w:rPr>
          <w:rFonts w:ascii="Times New Roman" w:hAnsi="Times New Roman"/>
          <w:color w:val="000000"/>
          <w:sz w:val="24"/>
          <w:szCs w:val="24"/>
        </w:rPr>
        <w:t>as por até igual período</w:t>
      </w:r>
      <w:r>
        <w:rPr>
          <w:rFonts w:ascii="Times New Roman" w:hAnsi="Times New Roman"/>
          <w:color w:val="000000"/>
          <w:sz w:val="24"/>
          <w:szCs w:val="24"/>
        </w:rPr>
        <w:t>, mantidas as necessidades e o excepcional interesse público e se reger</w:t>
      </w:r>
      <w:r w:rsidR="0013403B">
        <w:rPr>
          <w:rFonts w:ascii="Times New Roman" w:hAnsi="Times New Roman"/>
          <w:color w:val="000000"/>
          <w:sz w:val="24"/>
          <w:szCs w:val="24"/>
        </w:rPr>
        <w:t xml:space="preserve">ão </w:t>
      </w:r>
      <w:r>
        <w:rPr>
          <w:rFonts w:ascii="Times New Roman" w:hAnsi="Times New Roman"/>
          <w:color w:val="000000"/>
          <w:sz w:val="24"/>
          <w:szCs w:val="24"/>
        </w:rPr>
        <w:t xml:space="preserve">pelo Regime Jurídico </w:t>
      </w:r>
      <w:r w:rsidR="0013403B">
        <w:rPr>
          <w:rFonts w:ascii="Times New Roman" w:hAnsi="Times New Roman"/>
          <w:color w:val="000000"/>
          <w:sz w:val="24"/>
          <w:szCs w:val="24"/>
        </w:rPr>
        <w:t>Administrativo</w:t>
      </w:r>
      <w:r>
        <w:rPr>
          <w:rFonts w:ascii="Times New Roman" w:hAnsi="Times New Roman"/>
          <w:color w:val="000000"/>
          <w:sz w:val="24"/>
          <w:szCs w:val="24"/>
        </w:rPr>
        <w:t>.</w:t>
      </w:r>
    </w:p>
    <w:p w:rsidR="0045633D" w:rsidRDefault="0045633D" w:rsidP="00AF0FB4">
      <w:pPr>
        <w:autoSpaceDE w:val="0"/>
        <w:spacing w:after="0" w:line="240" w:lineRule="auto"/>
        <w:rPr>
          <w:rFonts w:ascii="Times New Roman" w:hAnsi="Times New Roman"/>
          <w:color w:val="000000"/>
          <w:sz w:val="24"/>
          <w:szCs w:val="24"/>
        </w:rPr>
      </w:pPr>
    </w:p>
    <w:p w:rsidR="0045633D" w:rsidRDefault="0045633D" w:rsidP="00AF0FB4">
      <w:pPr>
        <w:autoSpaceDE w:val="0"/>
        <w:spacing w:after="0" w:line="240" w:lineRule="auto"/>
        <w:rPr>
          <w:rFonts w:ascii="Times New Roman" w:hAnsi="Times New Roman"/>
          <w:color w:val="000000"/>
          <w:sz w:val="24"/>
          <w:szCs w:val="24"/>
        </w:rPr>
      </w:pPr>
    </w:p>
    <w:p w:rsidR="0045633D" w:rsidRDefault="0045633D" w:rsidP="00AF0FB4">
      <w:pPr>
        <w:autoSpaceDE w:val="0"/>
        <w:spacing w:after="0" w:line="240" w:lineRule="auto"/>
        <w:rPr>
          <w:rFonts w:ascii="Times New Roman" w:hAnsi="Times New Roman"/>
          <w:color w:val="000000"/>
          <w:sz w:val="24"/>
          <w:szCs w:val="24"/>
        </w:rPr>
      </w:pPr>
    </w:p>
    <w:p w:rsidR="00C87278" w:rsidRDefault="00C87278" w:rsidP="00AF0FB4">
      <w:pPr>
        <w:autoSpaceDE w:val="0"/>
        <w:spacing w:after="0" w:line="240" w:lineRule="auto"/>
        <w:rPr>
          <w:rFonts w:ascii="Times New Roman" w:hAnsi="Times New Roman"/>
          <w:color w:val="000000"/>
          <w:sz w:val="24"/>
          <w:szCs w:val="24"/>
        </w:rPr>
      </w:pPr>
    </w:p>
    <w:p w:rsidR="00AF0FB4" w:rsidRPr="00744CC8" w:rsidRDefault="00AF0FB4" w:rsidP="00AF0FB4">
      <w:pPr>
        <w:tabs>
          <w:tab w:val="left" w:pos="709"/>
        </w:tabs>
        <w:spacing w:after="0" w:line="240" w:lineRule="auto"/>
        <w:rPr>
          <w:rFonts w:ascii="Times New Roman" w:hAnsi="Times New Roman"/>
          <w:b/>
          <w:sz w:val="24"/>
          <w:szCs w:val="24"/>
        </w:rPr>
      </w:pPr>
      <w:r w:rsidRPr="00744CC8">
        <w:rPr>
          <w:rFonts w:ascii="Times New Roman" w:hAnsi="Times New Roman"/>
          <w:b/>
          <w:sz w:val="24"/>
          <w:szCs w:val="24"/>
        </w:rPr>
        <w:t>2. ESPECIFICAÇÕES DAS FUNÇÕES TEMPORÁRIAS.</w:t>
      </w:r>
    </w:p>
    <w:p w:rsidR="00C87278" w:rsidRPr="00744CC8" w:rsidRDefault="00AF0FB4" w:rsidP="00AF0FB4">
      <w:pPr>
        <w:tabs>
          <w:tab w:val="left" w:pos="709"/>
        </w:tabs>
        <w:spacing w:after="0" w:line="240" w:lineRule="auto"/>
        <w:rPr>
          <w:rStyle w:val="Refdenotaderodap1"/>
        </w:rPr>
      </w:pPr>
      <w:smartTag w:uri="urn:schemas-microsoft-com:office:smarttags" w:element="metricconverter">
        <w:smartTagPr>
          <w:attr w:name="ProductID" w:val="2.1 A"/>
        </w:smartTagPr>
        <w:r w:rsidRPr="00744CC8">
          <w:rPr>
            <w:rFonts w:ascii="Times New Roman" w:hAnsi="Times New Roman"/>
            <w:b/>
            <w:sz w:val="24"/>
            <w:szCs w:val="24"/>
          </w:rPr>
          <w:t>2.1</w:t>
        </w:r>
        <w:r w:rsidRPr="00744CC8">
          <w:rPr>
            <w:rFonts w:ascii="Times New Roman" w:hAnsi="Times New Roman"/>
            <w:sz w:val="24"/>
            <w:szCs w:val="24"/>
          </w:rPr>
          <w:t xml:space="preserve"> As</w:t>
        </w:r>
      </w:smartTag>
      <w:r w:rsidRPr="00744CC8">
        <w:rPr>
          <w:rFonts w:ascii="Times New Roman" w:hAnsi="Times New Roman"/>
          <w:sz w:val="24"/>
          <w:szCs w:val="24"/>
        </w:rPr>
        <w:t xml:space="preserve"> funções temporárias de que trata este Processo Seletivo Simplificado corresponde ao exercício das seguintes atividades:</w:t>
      </w:r>
      <w:r w:rsidRPr="00744CC8">
        <w:rPr>
          <w:rStyle w:val="Refdenotaderodap1"/>
          <w:rFonts w:ascii="Times New Roman" w:hAnsi="Times New Roman"/>
          <w:sz w:val="24"/>
          <w:szCs w:val="24"/>
        </w:rPr>
        <w:t xml:space="preserve"> </w:t>
      </w:r>
    </w:p>
    <w:p w:rsidR="00C87278" w:rsidRPr="00011057" w:rsidRDefault="00011057" w:rsidP="00C87278">
      <w:pPr>
        <w:tabs>
          <w:tab w:val="left" w:pos="709"/>
        </w:tabs>
        <w:spacing w:after="0" w:line="240" w:lineRule="auto"/>
        <w:rPr>
          <w:rFonts w:ascii="Times New Roman" w:hAnsi="Times New Roman"/>
          <w:b/>
          <w:sz w:val="24"/>
          <w:szCs w:val="24"/>
          <w:u w:val="single"/>
        </w:rPr>
      </w:pPr>
      <w:r w:rsidRPr="00011057">
        <w:rPr>
          <w:rFonts w:ascii="Times New Roman" w:hAnsi="Times New Roman"/>
          <w:b/>
          <w:sz w:val="24"/>
          <w:szCs w:val="24"/>
          <w:u w:val="single"/>
        </w:rPr>
        <w:t>PEDREIRO</w:t>
      </w:r>
    </w:p>
    <w:p w:rsidR="00011057" w:rsidRPr="00011057" w:rsidRDefault="00C87278" w:rsidP="00011057">
      <w:pPr>
        <w:tabs>
          <w:tab w:val="left" w:pos="709"/>
        </w:tabs>
        <w:spacing w:after="0" w:line="240" w:lineRule="auto"/>
        <w:rPr>
          <w:rFonts w:ascii="Times New Roman" w:hAnsi="Times New Roman"/>
          <w:b/>
          <w:sz w:val="24"/>
          <w:szCs w:val="24"/>
        </w:rPr>
      </w:pPr>
      <w:r>
        <w:rPr>
          <w:rFonts w:ascii="Times New Roman" w:hAnsi="Times New Roman"/>
          <w:b/>
          <w:sz w:val="24"/>
          <w:szCs w:val="24"/>
        </w:rPr>
        <w:t>ATRIBUIÇÕES</w:t>
      </w:r>
      <w:r w:rsidR="00011057">
        <w:rPr>
          <w:rFonts w:ascii="Times New Roman" w:hAnsi="Times New Roman"/>
          <w:b/>
          <w:sz w:val="24"/>
          <w:szCs w:val="24"/>
        </w:rPr>
        <w:t xml:space="preserve">: </w:t>
      </w:r>
      <w:r w:rsidR="00011057" w:rsidRPr="00241B15">
        <w:rPr>
          <w:rFonts w:ascii="Times New Roman" w:hAnsi="Times New Roman"/>
          <w:bCs/>
          <w:sz w:val="24"/>
          <w:szCs w:val="24"/>
        </w:rPr>
        <w:t xml:space="preserve">Construir e reparar obras e prédios </w:t>
      </w:r>
      <w:r w:rsidR="00011057" w:rsidRPr="00744CC8">
        <w:rPr>
          <w:rFonts w:ascii="Times New Roman" w:hAnsi="Times New Roman"/>
          <w:bCs/>
          <w:sz w:val="24"/>
          <w:szCs w:val="24"/>
        </w:rPr>
        <w:t>públicos,</w:t>
      </w:r>
      <w:r w:rsidR="00011057" w:rsidRPr="00241B15">
        <w:rPr>
          <w:rFonts w:ascii="Times New Roman" w:hAnsi="Times New Roman"/>
          <w:bCs/>
          <w:sz w:val="24"/>
          <w:szCs w:val="24"/>
        </w:rPr>
        <w:t xml:space="preserve"> incluindo os serviços de alicerces, paredes, muros, pisos, carpintaria, instalações elétricas, hidráulicas e sanitárias, construir pontes, bueiros, tubulações, meios-fios, e similares; preparar ou orientar a preparação de argamassa; fazer reboco; preparar e aplicar caiações; fazer blocos de cimento; construir formas e armações de ferro para o concreto; colocar telhas, azulejos e ladrilhos; armar andaimes; assentar e recolocar aparelhos sanitários, tijolos, telhas e outros; trabalhar com qualquer tipo de massa á base de cal, cimento e outros materiais de construção; cortar pedras; armar formas para fabricação de tubos; remover materiais de construção; responsabilizar-se pelo material utilizado; calcular o orçamento e organizar pedidos de material; responsabilizar-se pelo material utilizado; calcular o orçamento e organizar pedidos de material; responsabilizar-se por equipes auxiliares necessárias </w:t>
      </w:r>
      <w:r w:rsidR="00AB6810" w:rsidRPr="00241B15">
        <w:rPr>
          <w:rFonts w:ascii="Times New Roman" w:hAnsi="Times New Roman"/>
          <w:bCs/>
          <w:sz w:val="24"/>
          <w:szCs w:val="24"/>
        </w:rPr>
        <w:t>à</w:t>
      </w:r>
      <w:r w:rsidR="00011057" w:rsidRPr="00241B15">
        <w:rPr>
          <w:rFonts w:ascii="Times New Roman" w:hAnsi="Times New Roman"/>
          <w:bCs/>
          <w:sz w:val="24"/>
          <w:szCs w:val="24"/>
        </w:rPr>
        <w:t xml:space="preserve"> execução das atividades próprias do cargo; executar tarefas afins.</w:t>
      </w:r>
    </w:p>
    <w:p w:rsidR="00C87278" w:rsidRPr="00011057" w:rsidRDefault="00011057" w:rsidP="00AF0FB4">
      <w:pPr>
        <w:tabs>
          <w:tab w:val="left" w:pos="709"/>
        </w:tabs>
        <w:spacing w:after="0" w:line="240" w:lineRule="auto"/>
        <w:rPr>
          <w:rFonts w:ascii="Times New Roman" w:hAnsi="Times New Roman"/>
          <w:sz w:val="24"/>
          <w:szCs w:val="24"/>
          <w:u w:val="single"/>
          <w:vertAlign w:val="superscript"/>
        </w:rPr>
      </w:pPr>
      <w:r w:rsidRPr="00011057">
        <w:rPr>
          <w:rFonts w:ascii="Times New Roman" w:hAnsi="Times New Roman"/>
          <w:b/>
          <w:sz w:val="24"/>
          <w:szCs w:val="24"/>
          <w:u w:val="single"/>
        </w:rPr>
        <w:t>SERVENTE DE PEDREIRO</w:t>
      </w:r>
    </w:p>
    <w:p w:rsidR="00011057" w:rsidRPr="00011057" w:rsidRDefault="00AF0FB4" w:rsidP="00011057">
      <w:pPr>
        <w:tabs>
          <w:tab w:val="left" w:pos="709"/>
        </w:tabs>
        <w:spacing w:after="0" w:line="240" w:lineRule="auto"/>
        <w:rPr>
          <w:rFonts w:ascii="Times New Roman" w:hAnsi="Times New Roman"/>
          <w:bCs/>
          <w:sz w:val="24"/>
          <w:szCs w:val="24"/>
        </w:rPr>
      </w:pPr>
      <w:r w:rsidRPr="00F7482F">
        <w:rPr>
          <w:rFonts w:ascii="Times New Roman" w:hAnsi="Times New Roman"/>
          <w:b/>
          <w:sz w:val="24"/>
          <w:szCs w:val="24"/>
        </w:rPr>
        <w:t>ATRIBUIÇÕES</w:t>
      </w:r>
      <w:r w:rsidR="00011057">
        <w:rPr>
          <w:rFonts w:ascii="Times New Roman" w:hAnsi="Times New Roman"/>
          <w:b/>
          <w:sz w:val="24"/>
          <w:szCs w:val="24"/>
        </w:rPr>
        <w:t xml:space="preserve">: </w:t>
      </w:r>
      <w:r w:rsidR="00011057" w:rsidRPr="00F41DB7">
        <w:rPr>
          <w:rFonts w:ascii="Times New Roman" w:hAnsi="Times New Roman"/>
          <w:bCs/>
          <w:sz w:val="24"/>
          <w:szCs w:val="24"/>
        </w:rPr>
        <w:t>Executar serviços de conservação civil e similar em todas as etapas; auxiliar o pedreiro sempre que solicitado; executar tarefas com ordens de chefia, como preparação de argamassa, reboco, caiações, blocos de cimento, formas e armações de ferro para concreto; colocar telhas, azulejos e ladrilhos; trabalhar com qualquer tipo de massa à base de cal, cimento e outros materiais de construção; cortar pedras, armar formas para a fabricação de tubos; remover materiais de construção; executar tarefas afins.</w:t>
      </w:r>
    </w:p>
    <w:p w:rsidR="00C87278" w:rsidRPr="00011057" w:rsidRDefault="00011057" w:rsidP="00C87278">
      <w:pPr>
        <w:tabs>
          <w:tab w:val="left" w:pos="709"/>
        </w:tabs>
        <w:spacing w:after="0" w:line="240" w:lineRule="auto"/>
        <w:rPr>
          <w:rFonts w:ascii="Times New Roman" w:hAnsi="Times New Roman"/>
          <w:b/>
          <w:sz w:val="24"/>
          <w:szCs w:val="24"/>
          <w:u w:val="single"/>
        </w:rPr>
      </w:pPr>
      <w:r w:rsidRPr="00011057">
        <w:rPr>
          <w:rFonts w:ascii="Times New Roman" w:hAnsi="Times New Roman"/>
          <w:b/>
          <w:sz w:val="24"/>
          <w:szCs w:val="24"/>
          <w:u w:val="single"/>
        </w:rPr>
        <w:t>CARPINTEIRO</w:t>
      </w:r>
    </w:p>
    <w:p w:rsidR="00011057" w:rsidRPr="009C5982" w:rsidRDefault="00C87278" w:rsidP="00011057">
      <w:pPr>
        <w:tabs>
          <w:tab w:val="left" w:pos="709"/>
        </w:tabs>
        <w:spacing w:after="0" w:line="240" w:lineRule="auto"/>
        <w:rPr>
          <w:rFonts w:ascii="Times New Roman" w:hAnsi="Times New Roman"/>
          <w:sz w:val="24"/>
          <w:szCs w:val="24"/>
        </w:rPr>
      </w:pPr>
      <w:r>
        <w:rPr>
          <w:rFonts w:ascii="Times New Roman" w:hAnsi="Times New Roman"/>
          <w:b/>
          <w:sz w:val="24"/>
          <w:szCs w:val="24"/>
        </w:rPr>
        <w:t>ATRIBUIÇÕES</w:t>
      </w:r>
      <w:r w:rsidR="00011057">
        <w:rPr>
          <w:rFonts w:ascii="Times New Roman" w:hAnsi="Times New Roman"/>
          <w:b/>
          <w:sz w:val="24"/>
          <w:szCs w:val="24"/>
        </w:rPr>
        <w:t xml:space="preserve">: </w:t>
      </w:r>
      <w:r w:rsidR="00011057" w:rsidRPr="00241B15">
        <w:rPr>
          <w:rFonts w:ascii="Times New Roman" w:hAnsi="Times New Roman"/>
          <w:bCs/>
          <w:sz w:val="24"/>
          <w:szCs w:val="24"/>
        </w:rPr>
        <w:t>Preparar e assentar assoalhos e madeiramento para paredes, tetos e telhados; fazer e montar esquadrias; preparar e montar portas e janelas; cortar e colocar vidros; fazer reparos em diferentes objetos de madeira; consertar caixilhos de janelas; colocar fechaduras; construir coretos e palanques; construir e reparar madeiramento de veículos; construir formas de madeira para aplicação de concreto; assentar marcos de portas e janelas; colocar cabos e afiar ferramentas; organizar pedido de suprimento de material e equipamentos para a carpintaria; operar com máquinas de carpintaria, tais como: serra circular, serra de fita, furadeira, desempenadeira, e outras; zelar e responsabilizar-se pela limpeza, conservação e funcionamento da maquinaria e do equipamento de trabalho; calcular orçamentos e trabalhos de carpintaria; orientar trabalhos de auxiliares; executar tarefas afins.</w:t>
      </w:r>
    </w:p>
    <w:p w:rsidR="00011057" w:rsidRDefault="00AF0FB4" w:rsidP="00AF0FB4">
      <w:pPr>
        <w:tabs>
          <w:tab w:val="left" w:pos="709"/>
        </w:tabs>
        <w:spacing w:after="0" w:line="240" w:lineRule="auto"/>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A carga horária semanal </w:t>
      </w:r>
      <w:r w:rsidR="00011057">
        <w:rPr>
          <w:rFonts w:ascii="Times New Roman" w:hAnsi="Times New Roman"/>
          <w:sz w:val="24"/>
          <w:szCs w:val="24"/>
        </w:rPr>
        <w:t xml:space="preserve">de trabalho </w:t>
      </w:r>
      <w:r>
        <w:rPr>
          <w:rFonts w:ascii="Times New Roman" w:hAnsi="Times New Roman"/>
          <w:sz w:val="24"/>
          <w:szCs w:val="24"/>
        </w:rPr>
        <w:t xml:space="preserve">será </w:t>
      </w:r>
      <w:r w:rsidR="00011057">
        <w:rPr>
          <w:rFonts w:ascii="Times New Roman" w:hAnsi="Times New Roman"/>
          <w:sz w:val="24"/>
          <w:szCs w:val="24"/>
        </w:rPr>
        <w:t xml:space="preserve">de 40 (quarenta) horas </w:t>
      </w:r>
      <w:r>
        <w:rPr>
          <w:rFonts w:ascii="Times New Roman" w:hAnsi="Times New Roman"/>
          <w:sz w:val="24"/>
          <w:szCs w:val="24"/>
        </w:rPr>
        <w:t xml:space="preserve">e será desenvolvida diariamente, de acordo com horário definido pela autoridade </w:t>
      </w:r>
      <w:r w:rsidR="00011057">
        <w:rPr>
          <w:rFonts w:ascii="Times New Roman" w:hAnsi="Times New Roman"/>
          <w:sz w:val="24"/>
          <w:szCs w:val="24"/>
        </w:rPr>
        <w:t xml:space="preserve">municipal </w:t>
      </w:r>
      <w:r>
        <w:rPr>
          <w:rFonts w:ascii="Times New Roman" w:hAnsi="Times New Roman"/>
          <w:sz w:val="24"/>
          <w:szCs w:val="24"/>
        </w:rPr>
        <w:t>competente.</w:t>
      </w:r>
    </w:p>
    <w:p w:rsidR="00AF0FB4" w:rsidRDefault="00AF0FB4" w:rsidP="00AF0FB4">
      <w:pPr>
        <w:tabs>
          <w:tab w:val="left" w:pos="709"/>
        </w:tabs>
        <w:spacing w:after="0" w:line="240" w:lineRule="auto"/>
        <w:rPr>
          <w:rFonts w:ascii="Times New Roman" w:hAnsi="Times New Roman"/>
          <w:sz w:val="24"/>
          <w:szCs w:val="24"/>
        </w:rPr>
      </w:pPr>
      <w:r>
        <w:rPr>
          <w:rFonts w:ascii="Times New Roman" w:hAnsi="Times New Roman"/>
          <w:b/>
          <w:sz w:val="24"/>
          <w:szCs w:val="24"/>
        </w:rPr>
        <w:t>2.3</w:t>
      </w:r>
      <w:r>
        <w:rPr>
          <w:rFonts w:ascii="Times New Roman" w:hAnsi="Times New Roman"/>
          <w:sz w:val="24"/>
          <w:szCs w:val="24"/>
        </w:rPr>
        <w:t xml:space="preserve"> Pelo efetivo exercício das funções temporárias</w:t>
      </w:r>
      <w:proofErr w:type="gramStart"/>
      <w:r>
        <w:rPr>
          <w:rFonts w:ascii="Times New Roman" w:hAnsi="Times New Roman"/>
          <w:sz w:val="24"/>
          <w:szCs w:val="24"/>
        </w:rPr>
        <w:t>, serão</w:t>
      </w:r>
      <w:proofErr w:type="gramEnd"/>
      <w:r>
        <w:rPr>
          <w:rFonts w:ascii="Times New Roman" w:hAnsi="Times New Roman"/>
          <w:sz w:val="24"/>
          <w:szCs w:val="24"/>
        </w:rPr>
        <w:t xml:space="preserve"> pagos mensalmente os seguintes vencimentos, nele compreendendo-se além da efetiva contraprestação pelo trabalho, o descanso semanal remunerado:</w:t>
      </w:r>
    </w:p>
    <w:p w:rsidR="00800C77" w:rsidRDefault="00800C77" w:rsidP="00AF0FB4">
      <w:pPr>
        <w:tabs>
          <w:tab w:val="left" w:pos="709"/>
        </w:tabs>
        <w:spacing w:after="0" w:line="240" w:lineRule="auto"/>
        <w:rPr>
          <w:rFonts w:ascii="Times New Roman" w:hAnsi="Times New Roman"/>
          <w:sz w:val="24"/>
          <w:szCs w:val="24"/>
        </w:rPr>
      </w:pPr>
    </w:p>
    <w:p w:rsidR="00800C77" w:rsidRDefault="00800C77" w:rsidP="00AF0FB4">
      <w:pPr>
        <w:tabs>
          <w:tab w:val="left" w:pos="709"/>
        </w:tabs>
        <w:spacing w:after="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29"/>
        <w:gridCol w:w="4265"/>
      </w:tblGrid>
      <w:tr w:rsidR="00342617" w:rsidTr="00011057">
        <w:tc>
          <w:tcPr>
            <w:tcW w:w="4229" w:type="dxa"/>
            <w:tcBorders>
              <w:top w:val="single" w:sz="4" w:space="0" w:color="000000"/>
              <w:left w:val="single" w:sz="4" w:space="0" w:color="000000"/>
              <w:bottom w:val="single" w:sz="4" w:space="0" w:color="000000"/>
              <w:right w:val="single" w:sz="4" w:space="0" w:color="000000"/>
            </w:tcBorders>
            <w:hideMark/>
          </w:tcPr>
          <w:p w:rsidR="00AF0FB4" w:rsidRDefault="00AF0FB4">
            <w:pPr>
              <w:tabs>
                <w:tab w:val="left" w:pos="709"/>
              </w:tabs>
              <w:spacing w:after="0" w:line="240" w:lineRule="auto"/>
              <w:jc w:val="center"/>
              <w:rPr>
                <w:rFonts w:ascii="Times New Roman" w:eastAsia="Calibri" w:hAnsi="Times New Roman"/>
                <w:b/>
                <w:sz w:val="24"/>
                <w:szCs w:val="24"/>
              </w:rPr>
            </w:pPr>
            <w:r>
              <w:rPr>
                <w:rFonts w:ascii="Times New Roman" w:eastAsia="Calibri" w:hAnsi="Times New Roman"/>
                <w:b/>
                <w:sz w:val="24"/>
                <w:szCs w:val="24"/>
              </w:rPr>
              <w:lastRenderedPageBreak/>
              <w:t>Cargo/Função</w:t>
            </w:r>
          </w:p>
        </w:tc>
        <w:tc>
          <w:tcPr>
            <w:tcW w:w="4265" w:type="dxa"/>
            <w:tcBorders>
              <w:top w:val="single" w:sz="4" w:space="0" w:color="000000"/>
              <w:left w:val="single" w:sz="4" w:space="0" w:color="000000"/>
              <w:bottom w:val="single" w:sz="4" w:space="0" w:color="000000"/>
              <w:right w:val="single" w:sz="4" w:space="0" w:color="000000"/>
            </w:tcBorders>
            <w:hideMark/>
          </w:tcPr>
          <w:p w:rsidR="00AF0FB4" w:rsidRDefault="00AF0FB4">
            <w:pPr>
              <w:tabs>
                <w:tab w:val="left" w:pos="709"/>
              </w:tabs>
              <w:spacing w:after="0" w:line="240" w:lineRule="auto"/>
              <w:jc w:val="center"/>
              <w:rPr>
                <w:rFonts w:ascii="Times New Roman" w:eastAsia="Calibri" w:hAnsi="Times New Roman"/>
                <w:b/>
                <w:sz w:val="24"/>
                <w:szCs w:val="24"/>
              </w:rPr>
            </w:pPr>
            <w:r>
              <w:rPr>
                <w:rFonts w:ascii="Times New Roman" w:eastAsia="Calibri" w:hAnsi="Times New Roman"/>
                <w:b/>
                <w:sz w:val="24"/>
                <w:szCs w:val="24"/>
              </w:rPr>
              <w:t>Vencimento Mensal</w:t>
            </w:r>
          </w:p>
        </w:tc>
      </w:tr>
      <w:tr w:rsidR="00342617" w:rsidRPr="00510CBC" w:rsidTr="00011057">
        <w:tc>
          <w:tcPr>
            <w:tcW w:w="4229" w:type="dxa"/>
            <w:tcBorders>
              <w:top w:val="single" w:sz="4" w:space="0" w:color="000000"/>
              <w:left w:val="single" w:sz="4" w:space="0" w:color="000000"/>
              <w:bottom w:val="single" w:sz="4" w:space="0" w:color="000000"/>
              <w:right w:val="single" w:sz="4" w:space="0" w:color="000000"/>
            </w:tcBorders>
            <w:hideMark/>
          </w:tcPr>
          <w:p w:rsidR="00AF0FB4" w:rsidRPr="00510CBC" w:rsidRDefault="00011057" w:rsidP="00342617">
            <w:pPr>
              <w:tabs>
                <w:tab w:val="left" w:pos="709"/>
              </w:tabs>
              <w:rPr>
                <w:rFonts w:ascii="Times New Roman" w:eastAsia="Calibri" w:hAnsi="Times New Roman"/>
                <w:b/>
                <w:sz w:val="24"/>
                <w:szCs w:val="24"/>
              </w:rPr>
            </w:pPr>
            <w:r>
              <w:rPr>
                <w:rFonts w:ascii="Times New Roman" w:eastAsia="Calibri" w:hAnsi="Times New Roman"/>
                <w:b/>
                <w:sz w:val="24"/>
                <w:szCs w:val="24"/>
              </w:rPr>
              <w:t>Pedreiro</w:t>
            </w:r>
          </w:p>
        </w:tc>
        <w:tc>
          <w:tcPr>
            <w:tcW w:w="4265" w:type="dxa"/>
            <w:tcBorders>
              <w:top w:val="single" w:sz="4" w:space="0" w:color="000000"/>
              <w:left w:val="single" w:sz="4" w:space="0" w:color="000000"/>
              <w:bottom w:val="single" w:sz="4" w:space="0" w:color="000000"/>
              <w:right w:val="single" w:sz="4" w:space="0" w:color="000000"/>
            </w:tcBorders>
            <w:hideMark/>
          </w:tcPr>
          <w:p w:rsidR="00AF0FB4" w:rsidRPr="0013403B" w:rsidRDefault="00510CBC" w:rsidP="0013403B">
            <w:pPr>
              <w:tabs>
                <w:tab w:val="left" w:pos="709"/>
              </w:tabs>
              <w:spacing w:after="0" w:line="240" w:lineRule="auto"/>
              <w:jc w:val="center"/>
              <w:rPr>
                <w:rFonts w:ascii="Times New Roman" w:eastAsia="Calibri" w:hAnsi="Times New Roman"/>
                <w:b/>
                <w:sz w:val="24"/>
                <w:szCs w:val="24"/>
                <w:highlight w:val="yellow"/>
              </w:rPr>
            </w:pPr>
            <w:r w:rsidRPr="00FB5DF8">
              <w:rPr>
                <w:rFonts w:ascii="Times New Roman" w:eastAsia="Calibri" w:hAnsi="Times New Roman"/>
                <w:b/>
                <w:sz w:val="24"/>
                <w:szCs w:val="24"/>
              </w:rPr>
              <w:t>R</w:t>
            </w:r>
            <w:r w:rsidR="00750B25" w:rsidRPr="00FB5DF8">
              <w:rPr>
                <w:rFonts w:ascii="Times New Roman" w:eastAsia="Calibri" w:hAnsi="Times New Roman"/>
                <w:b/>
                <w:sz w:val="24"/>
                <w:szCs w:val="24"/>
              </w:rPr>
              <w:t>$ 1.433</w:t>
            </w:r>
            <w:r w:rsidR="00D04E84">
              <w:rPr>
                <w:rFonts w:ascii="Times New Roman" w:eastAsia="Calibri" w:hAnsi="Times New Roman"/>
                <w:b/>
                <w:sz w:val="24"/>
                <w:szCs w:val="24"/>
              </w:rPr>
              <w:t>,40</w:t>
            </w:r>
          </w:p>
        </w:tc>
      </w:tr>
      <w:tr w:rsidR="00342617" w:rsidRPr="00510CBC" w:rsidTr="00011057">
        <w:tc>
          <w:tcPr>
            <w:tcW w:w="4229" w:type="dxa"/>
            <w:tcBorders>
              <w:top w:val="single" w:sz="4" w:space="0" w:color="000000"/>
              <w:left w:val="single" w:sz="4" w:space="0" w:color="000000"/>
              <w:bottom w:val="single" w:sz="4" w:space="0" w:color="000000"/>
              <w:right w:val="single" w:sz="4" w:space="0" w:color="000000"/>
            </w:tcBorders>
            <w:hideMark/>
          </w:tcPr>
          <w:p w:rsidR="00AF0FB4" w:rsidRPr="00510CBC" w:rsidRDefault="00011057" w:rsidP="00342617">
            <w:pPr>
              <w:tabs>
                <w:tab w:val="left" w:pos="709"/>
              </w:tabs>
              <w:rPr>
                <w:rFonts w:ascii="Times New Roman" w:eastAsia="Calibri" w:hAnsi="Times New Roman"/>
                <w:b/>
                <w:sz w:val="24"/>
                <w:szCs w:val="24"/>
              </w:rPr>
            </w:pPr>
            <w:r>
              <w:rPr>
                <w:rFonts w:ascii="Times New Roman" w:eastAsia="Calibri" w:hAnsi="Times New Roman"/>
                <w:b/>
                <w:sz w:val="24"/>
                <w:szCs w:val="24"/>
              </w:rPr>
              <w:t>Servente de Pedreiro</w:t>
            </w:r>
          </w:p>
        </w:tc>
        <w:tc>
          <w:tcPr>
            <w:tcW w:w="4265" w:type="dxa"/>
            <w:tcBorders>
              <w:top w:val="single" w:sz="4" w:space="0" w:color="000000"/>
              <w:left w:val="single" w:sz="4" w:space="0" w:color="000000"/>
              <w:bottom w:val="single" w:sz="4" w:space="0" w:color="000000"/>
              <w:right w:val="single" w:sz="4" w:space="0" w:color="000000"/>
            </w:tcBorders>
            <w:hideMark/>
          </w:tcPr>
          <w:p w:rsidR="00AF0FB4" w:rsidRPr="0013403B" w:rsidRDefault="00510CBC" w:rsidP="0013403B">
            <w:pPr>
              <w:tabs>
                <w:tab w:val="left" w:pos="709"/>
              </w:tabs>
              <w:spacing w:after="0" w:line="240" w:lineRule="auto"/>
              <w:jc w:val="center"/>
              <w:rPr>
                <w:rFonts w:ascii="Times New Roman" w:eastAsia="Calibri" w:hAnsi="Times New Roman"/>
                <w:b/>
                <w:sz w:val="24"/>
                <w:szCs w:val="24"/>
                <w:highlight w:val="yellow"/>
              </w:rPr>
            </w:pPr>
            <w:r w:rsidRPr="00FB5DF8">
              <w:rPr>
                <w:rFonts w:ascii="Times New Roman" w:eastAsia="Calibri" w:hAnsi="Times New Roman"/>
                <w:b/>
                <w:sz w:val="24"/>
                <w:szCs w:val="24"/>
              </w:rPr>
              <w:t>R</w:t>
            </w:r>
            <w:r w:rsidR="00192FF2" w:rsidRPr="00FB5DF8">
              <w:rPr>
                <w:rFonts w:ascii="Times New Roman" w:eastAsia="Calibri" w:hAnsi="Times New Roman"/>
                <w:b/>
                <w:sz w:val="24"/>
                <w:szCs w:val="24"/>
              </w:rPr>
              <w:t>$ 1.045</w:t>
            </w:r>
            <w:r w:rsidR="00D04E84">
              <w:rPr>
                <w:rFonts w:ascii="Times New Roman" w:eastAsia="Calibri" w:hAnsi="Times New Roman"/>
                <w:b/>
                <w:sz w:val="24"/>
                <w:szCs w:val="24"/>
              </w:rPr>
              <w:t>,19</w:t>
            </w:r>
          </w:p>
        </w:tc>
      </w:tr>
      <w:tr w:rsidR="00342617" w:rsidRPr="00510CBC" w:rsidTr="00011057">
        <w:tc>
          <w:tcPr>
            <w:tcW w:w="4229" w:type="dxa"/>
            <w:tcBorders>
              <w:top w:val="single" w:sz="4" w:space="0" w:color="000000"/>
              <w:left w:val="single" w:sz="4" w:space="0" w:color="000000"/>
              <w:bottom w:val="single" w:sz="4" w:space="0" w:color="000000"/>
              <w:right w:val="single" w:sz="4" w:space="0" w:color="000000"/>
            </w:tcBorders>
            <w:hideMark/>
          </w:tcPr>
          <w:p w:rsidR="00AF0FB4" w:rsidRPr="00510CBC" w:rsidRDefault="00011057" w:rsidP="00342617">
            <w:pPr>
              <w:tabs>
                <w:tab w:val="left" w:pos="709"/>
              </w:tabs>
              <w:rPr>
                <w:rFonts w:ascii="Times New Roman" w:eastAsia="Calibri" w:hAnsi="Times New Roman"/>
                <w:b/>
                <w:sz w:val="24"/>
                <w:szCs w:val="24"/>
              </w:rPr>
            </w:pPr>
            <w:r>
              <w:rPr>
                <w:rFonts w:ascii="Times New Roman" w:eastAsia="Calibri" w:hAnsi="Times New Roman"/>
                <w:b/>
                <w:sz w:val="24"/>
                <w:szCs w:val="24"/>
              </w:rPr>
              <w:t>Carpinteiro</w:t>
            </w:r>
          </w:p>
        </w:tc>
        <w:tc>
          <w:tcPr>
            <w:tcW w:w="4265" w:type="dxa"/>
            <w:tcBorders>
              <w:top w:val="single" w:sz="4" w:space="0" w:color="000000"/>
              <w:left w:val="single" w:sz="4" w:space="0" w:color="000000"/>
              <w:bottom w:val="single" w:sz="4" w:space="0" w:color="000000"/>
              <w:right w:val="single" w:sz="4" w:space="0" w:color="000000"/>
            </w:tcBorders>
            <w:hideMark/>
          </w:tcPr>
          <w:p w:rsidR="00AF0FB4" w:rsidRPr="0013403B" w:rsidRDefault="00510CBC" w:rsidP="0013403B">
            <w:pPr>
              <w:tabs>
                <w:tab w:val="left" w:pos="709"/>
              </w:tabs>
              <w:spacing w:after="0" w:line="240" w:lineRule="auto"/>
              <w:jc w:val="center"/>
              <w:rPr>
                <w:rFonts w:ascii="Times New Roman" w:eastAsia="Calibri" w:hAnsi="Times New Roman"/>
                <w:b/>
                <w:sz w:val="24"/>
                <w:szCs w:val="24"/>
                <w:highlight w:val="yellow"/>
              </w:rPr>
            </w:pPr>
            <w:r w:rsidRPr="00FB5DF8">
              <w:rPr>
                <w:rFonts w:ascii="Times New Roman" w:eastAsia="Calibri" w:hAnsi="Times New Roman"/>
                <w:b/>
                <w:sz w:val="24"/>
                <w:szCs w:val="24"/>
              </w:rPr>
              <w:t xml:space="preserve">R$ </w:t>
            </w:r>
            <w:r w:rsidR="00D04E84">
              <w:rPr>
                <w:rFonts w:ascii="Times New Roman" w:eastAsia="Calibri" w:hAnsi="Times New Roman"/>
                <w:b/>
                <w:sz w:val="24"/>
                <w:szCs w:val="24"/>
              </w:rPr>
              <w:t>1.433,40</w:t>
            </w:r>
          </w:p>
        </w:tc>
      </w:tr>
    </w:tbl>
    <w:p w:rsidR="00AF0FB4" w:rsidRDefault="00AF0FB4" w:rsidP="00AF0FB4">
      <w:pPr>
        <w:tabs>
          <w:tab w:val="left" w:pos="709"/>
        </w:tabs>
        <w:spacing w:after="0" w:line="240" w:lineRule="auto"/>
        <w:rPr>
          <w:rFonts w:ascii="Times New Roman" w:hAnsi="Times New Roman"/>
          <w:sz w:val="24"/>
          <w:szCs w:val="24"/>
        </w:rPr>
      </w:pPr>
      <w:r>
        <w:rPr>
          <w:rFonts w:ascii="Times New Roman" w:hAnsi="Times New Roman"/>
          <w:b/>
          <w:sz w:val="24"/>
          <w:szCs w:val="24"/>
        </w:rPr>
        <w:t xml:space="preserve">2.3.1 </w:t>
      </w:r>
      <w:r>
        <w:rPr>
          <w:rFonts w:ascii="Times New Roman" w:hAnsi="Times New Roman"/>
          <w:sz w:val="24"/>
          <w:szCs w:val="24"/>
        </w:rPr>
        <w:t xml:space="preserve">Além do vencimento o contratado fará jus às seguintes vantagens funcionais: horas extras na eventual extrapolação da carga horária diária e semanal, desde que previamente convocado pelo superior hierárquico; adicional noturno; gratificação natalina proporcional ao período trabalhado; férias proporcionais acrescidas de um terço, indenizadas ao final do contrato; adicional de insalubridade nos termos da legislação e inscrição no Regime Geral de Previdência. </w:t>
      </w:r>
    </w:p>
    <w:p w:rsidR="00AF0FB4" w:rsidRDefault="00AF0FB4" w:rsidP="00AF0FB4">
      <w:pPr>
        <w:tabs>
          <w:tab w:val="left" w:pos="709"/>
        </w:tabs>
        <w:spacing w:after="0" w:line="240" w:lineRule="auto"/>
        <w:rPr>
          <w:rFonts w:ascii="Times New Roman" w:hAnsi="Times New Roman"/>
          <w:sz w:val="24"/>
          <w:szCs w:val="24"/>
        </w:rPr>
      </w:pPr>
      <w:r>
        <w:rPr>
          <w:rFonts w:ascii="Times New Roman" w:hAnsi="Times New Roman"/>
          <w:b/>
          <w:bCs/>
          <w:sz w:val="24"/>
          <w:szCs w:val="24"/>
        </w:rPr>
        <w:t>2.3.2</w:t>
      </w:r>
      <w:r>
        <w:rPr>
          <w:rFonts w:ascii="Times New Roman" w:hAnsi="Times New Roman"/>
          <w:sz w:val="24"/>
          <w:szCs w:val="24"/>
        </w:rPr>
        <w:t xml:space="preserve"> Sobre o valor total da remuneração incidirão os descontos fiscais e previdenciários.</w:t>
      </w:r>
    </w:p>
    <w:p w:rsidR="00AF0FB4" w:rsidRDefault="00AF0FB4" w:rsidP="00AF0FB4">
      <w:pPr>
        <w:tabs>
          <w:tab w:val="left" w:pos="709"/>
        </w:tabs>
        <w:spacing w:after="0" w:line="240" w:lineRule="auto"/>
        <w:rPr>
          <w:rFonts w:ascii="Times New Roman" w:hAnsi="Times New Roman"/>
          <w:sz w:val="24"/>
          <w:szCs w:val="24"/>
        </w:rPr>
      </w:pPr>
      <w:r>
        <w:rPr>
          <w:rFonts w:ascii="Times New Roman" w:hAnsi="Times New Roman"/>
          <w:b/>
          <w:sz w:val="24"/>
          <w:szCs w:val="24"/>
        </w:rPr>
        <w:t>2.4</w:t>
      </w:r>
      <w:r>
        <w:rPr>
          <w:rFonts w:ascii="Times New Roman" w:hAnsi="Times New Roman"/>
          <w:sz w:val="24"/>
          <w:szCs w:val="24"/>
        </w:rPr>
        <w:t xml:space="preserve"> Os deveres e proibições aplicadas ao contratado correspondem àqueles estabelecidos para os demais servidores estatutários pelo Regime Jurídico, sendo a apuração processada na forma do Regime Disciplinar do mesmo Diploma, no que couber. </w:t>
      </w:r>
    </w:p>
    <w:p w:rsidR="0013403B" w:rsidRDefault="0013403B" w:rsidP="00AF0FB4">
      <w:pPr>
        <w:tabs>
          <w:tab w:val="left" w:pos="709"/>
        </w:tabs>
        <w:spacing w:after="0" w:line="240" w:lineRule="auto"/>
        <w:rPr>
          <w:rFonts w:ascii="Times New Roman" w:hAnsi="Times New Roman"/>
          <w:sz w:val="24"/>
          <w:szCs w:val="24"/>
        </w:rPr>
      </w:pPr>
    </w:p>
    <w:p w:rsidR="00AF0FB4" w:rsidRDefault="00AF0FB4" w:rsidP="00AF0FB4">
      <w:pPr>
        <w:tabs>
          <w:tab w:val="left" w:pos="709"/>
        </w:tabs>
        <w:spacing w:before="119" w:after="119" w:line="240" w:lineRule="auto"/>
        <w:rPr>
          <w:rFonts w:ascii="Times New Roman" w:hAnsi="Times New Roman"/>
          <w:b/>
          <w:sz w:val="24"/>
          <w:szCs w:val="24"/>
        </w:rPr>
      </w:pPr>
      <w:r>
        <w:rPr>
          <w:rFonts w:ascii="Times New Roman" w:hAnsi="Times New Roman"/>
          <w:b/>
          <w:sz w:val="24"/>
          <w:szCs w:val="24"/>
        </w:rPr>
        <w:t>3. INSCRIÇÕES</w:t>
      </w:r>
    </w:p>
    <w:p w:rsidR="000E157E" w:rsidRPr="00C87D7A" w:rsidRDefault="00AF0FB4" w:rsidP="00AF0FB4">
      <w:pPr>
        <w:pStyle w:val="Corpodetexto"/>
        <w:tabs>
          <w:tab w:val="left" w:pos="-31680"/>
          <w:tab w:val="left" w:pos="1418"/>
          <w:tab w:val="right" w:pos="5008"/>
          <w:tab w:val="right" w:pos="5575"/>
          <w:tab w:val="right" w:pos="5859"/>
          <w:tab w:val="left" w:pos="6993"/>
        </w:tabs>
        <w:spacing w:after="0"/>
        <w:ind w:left="0"/>
        <w:rPr>
          <w:rFonts w:ascii="Times New Roman" w:hAnsi="Times New Roman"/>
          <w:b/>
          <w:sz w:val="24"/>
          <w:szCs w:val="24"/>
        </w:rPr>
      </w:pPr>
      <w:r w:rsidRPr="000C0B1D">
        <w:rPr>
          <w:rFonts w:ascii="Times New Roman" w:hAnsi="Times New Roman"/>
          <w:b/>
          <w:sz w:val="24"/>
          <w:szCs w:val="24"/>
        </w:rPr>
        <w:t>3.1</w:t>
      </w:r>
      <w:r w:rsidRPr="000C0B1D">
        <w:rPr>
          <w:rFonts w:ascii="Times New Roman" w:hAnsi="Times New Roman"/>
          <w:sz w:val="24"/>
          <w:szCs w:val="24"/>
        </w:rPr>
        <w:t xml:space="preserve"> As inscrições serã</w:t>
      </w:r>
      <w:r w:rsidR="008A1C32">
        <w:rPr>
          <w:rFonts w:ascii="Times New Roman" w:hAnsi="Times New Roman"/>
          <w:sz w:val="24"/>
          <w:szCs w:val="24"/>
        </w:rPr>
        <w:t>o recebidas</w:t>
      </w:r>
      <w:r w:rsidRPr="000C0B1D">
        <w:rPr>
          <w:rFonts w:ascii="Times New Roman" w:hAnsi="Times New Roman"/>
          <w:sz w:val="24"/>
          <w:szCs w:val="24"/>
        </w:rPr>
        <w:t xml:space="preserve">, junto </w:t>
      </w:r>
      <w:r w:rsidR="00A45F69" w:rsidRPr="000C0B1D">
        <w:rPr>
          <w:rFonts w:ascii="Times New Roman" w:hAnsi="Times New Roman"/>
          <w:sz w:val="24"/>
          <w:szCs w:val="24"/>
        </w:rPr>
        <w:t>à sede da Secretaria Municipal de Assistência Social Habitação, s</w:t>
      </w:r>
      <w:r w:rsidR="0036496B" w:rsidRPr="000C0B1D">
        <w:rPr>
          <w:rFonts w:ascii="Times New Roman" w:hAnsi="Times New Roman"/>
          <w:sz w:val="24"/>
          <w:szCs w:val="24"/>
        </w:rPr>
        <w:t xml:space="preserve">ito a Rua </w:t>
      </w:r>
      <w:r w:rsidR="00A45F69" w:rsidRPr="000C0B1D">
        <w:rPr>
          <w:rFonts w:ascii="Times New Roman" w:hAnsi="Times New Roman"/>
          <w:sz w:val="24"/>
          <w:szCs w:val="24"/>
        </w:rPr>
        <w:t xml:space="preserve">Monsenhor Vitor </w:t>
      </w:r>
      <w:proofErr w:type="spellStart"/>
      <w:r w:rsidR="00A45F69" w:rsidRPr="000C0B1D">
        <w:rPr>
          <w:rFonts w:ascii="Times New Roman" w:hAnsi="Times New Roman"/>
          <w:sz w:val="24"/>
          <w:szCs w:val="24"/>
        </w:rPr>
        <w:t>Batistella</w:t>
      </w:r>
      <w:proofErr w:type="spellEnd"/>
      <w:r w:rsidR="00A45F69" w:rsidRPr="000C0B1D">
        <w:rPr>
          <w:rFonts w:ascii="Times New Roman" w:hAnsi="Times New Roman"/>
          <w:sz w:val="24"/>
          <w:szCs w:val="24"/>
        </w:rPr>
        <w:t xml:space="preserve">, </w:t>
      </w:r>
      <w:r w:rsidRPr="000C0B1D">
        <w:rPr>
          <w:rFonts w:ascii="Times New Roman" w:hAnsi="Times New Roman"/>
          <w:sz w:val="24"/>
          <w:szCs w:val="24"/>
        </w:rPr>
        <w:t xml:space="preserve">Centro, cidade de </w:t>
      </w:r>
      <w:r w:rsidR="00B90999" w:rsidRPr="000C0B1D">
        <w:rPr>
          <w:rFonts w:ascii="Times New Roman" w:hAnsi="Times New Roman"/>
          <w:sz w:val="24"/>
          <w:szCs w:val="24"/>
        </w:rPr>
        <w:t>Frederico Westphalen</w:t>
      </w:r>
      <w:r w:rsidRPr="000C0B1D">
        <w:rPr>
          <w:rFonts w:ascii="Times New Roman" w:hAnsi="Times New Roman"/>
          <w:sz w:val="24"/>
          <w:szCs w:val="24"/>
        </w:rPr>
        <w:t xml:space="preserve"> – RS, no período compreendido entre às 08:00 e 11:00 horas (manhã) e 13:30 e 1</w:t>
      </w:r>
      <w:r w:rsidR="00A45F69" w:rsidRPr="000C0B1D">
        <w:rPr>
          <w:rFonts w:ascii="Times New Roman" w:hAnsi="Times New Roman"/>
          <w:sz w:val="24"/>
          <w:szCs w:val="24"/>
        </w:rPr>
        <w:t>6:3</w:t>
      </w:r>
      <w:r w:rsidRPr="000C0B1D">
        <w:rPr>
          <w:rFonts w:ascii="Times New Roman" w:hAnsi="Times New Roman"/>
          <w:sz w:val="24"/>
          <w:szCs w:val="24"/>
        </w:rPr>
        <w:t>0 horas (ta</w:t>
      </w:r>
      <w:r w:rsidR="001E51D6" w:rsidRPr="000C0B1D">
        <w:rPr>
          <w:rFonts w:ascii="Times New Roman" w:hAnsi="Times New Roman"/>
          <w:sz w:val="24"/>
          <w:szCs w:val="24"/>
        </w:rPr>
        <w:t xml:space="preserve">rde) do dia </w:t>
      </w:r>
      <w:r w:rsidR="008A1C32">
        <w:rPr>
          <w:rFonts w:ascii="Times New Roman" w:hAnsi="Times New Roman"/>
          <w:sz w:val="24"/>
          <w:szCs w:val="24"/>
        </w:rPr>
        <w:t>17</w:t>
      </w:r>
      <w:r w:rsidRPr="000C0B1D">
        <w:rPr>
          <w:rFonts w:ascii="Times New Roman" w:hAnsi="Times New Roman"/>
          <w:sz w:val="24"/>
          <w:szCs w:val="24"/>
        </w:rPr>
        <w:t xml:space="preserve"> a partir das 08:00 </w:t>
      </w:r>
      <w:r w:rsidR="000E157E" w:rsidRPr="000C0B1D">
        <w:rPr>
          <w:rFonts w:ascii="Times New Roman" w:hAnsi="Times New Roman"/>
          <w:sz w:val="24"/>
          <w:szCs w:val="24"/>
        </w:rPr>
        <w:t>horas</w:t>
      </w:r>
      <w:r w:rsidR="000E157E">
        <w:rPr>
          <w:rFonts w:ascii="Times New Roman" w:hAnsi="Times New Roman"/>
          <w:sz w:val="24"/>
          <w:szCs w:val="24"/>
        </w:rPr>
        <w:t xml:space="preserve">, </w:t>
      </w:r>
      <w:r w:rsidR="000E157E" w:rsidRPr="00C87D7A">
        <w:rPr>
          <w:rFonts w:ascii="Times New Roman" w:hAnsi="Times New Roman"/>
          <w:b/>
          <w:sz w:val="24"/>
          <w:szCs w:val="24"/>
        </w:rPr>
        <w:t xml:space="preserve">a partir da data de 17 de junho de 2019 a 24 de junho de 2019.     </w:t>
      </w:r>
    </w:p>
    <w:p w:rsidR="00AF0FB4" w:rsidRDefault="00AF0FB4" w:rsidP="00AF0FB4">
      <w:pPr>
        <w:pStyle w:val="Corpodetexto"/>
        <w:tabs>
          <w:tab w:val="left" w:pos="-31680"/>
          <w:tab w:val="left" w:pos="1418"/>
          <w:tab w:val="right" w:pos="5008"/>
          <w:tab w:val="right" w:pos="5575"/>
          <w:tab w:val="right" w:pos="5859"/>
          <w:tab w:val="left" w:pos="6993"/>
        </w:tabs>
        <w:spacing w:after="0"/>
        <w:ind w:left="0"/>
        <w:rPr>
          <w:rFonts w:ascii="Times New Roman" w:hAnsi="Times New Roman"/>
          <w:sz w:val="24"/>
          <w:szCs w:val="24"/>
        </w:rPr>
      </w:pPr>
      <w:r>
        <w:rPr>
          <w:rFonts w:ascii="Times New Roman" w:hAnsi="Times New Roman"/>
          <w:b/>
          <w:sz w:val="24"/>
          <w:szCs w:val="24"/>
        </w:rPr>
        <w:t>3.1.1</w:t>
      </w:r>
      <w:r>
        <w:rPr>
          <w:rFonts w:ascii="Times New Roman" w:hAnsi="Times New Roman"/>
          <w:sz w:val="24"/>
          <w:szCs w:val="24"/>
        </w:rPr>
        <w:t xml:space="preserve"> Não serão aceitas inscrições fora de prazo.</w:t>
      </w:r>
    </w:p>
    <w:p w:rsidR="00AF0FB4" w:rsidRDefault="00AF0FB4" w:rsidP="00AF0FB4">
      <w:pPr>
        <w:tabs>
          <w:tab w:val="left" w:pos="4253"/>
        </w:tabs>
        <w:spacing w:after="0" w:line="240" w:lineRule="auto"/>
        <w:rPr>
          <w:rFonts w:ascii="Times New Roman" w:hAnsi="Times New Roman"/>
          <w:color w:val="000000"/>
          <w:sz w:val="24"/>
          <w:szCs w:val="24"/>
        </w:rPr>
      </w:pPr>
      <w:smartTag w:uri="urn:schemas-microsoft-com:office:smarttags" w:element="metricconverter">
        <w:smartTagPr>
          <w:attr w:name="ProductID" w:val="3.2 A"/>
        </w:smartTagPr>
        <w:r>
          <w:rPr>
            <w:rFonts w:ascii="Times New Roman" w:hAnsi="Times New Roman"/>
            <w:b/>
            <w:sz w:val="24"/>
            <w:szCs w:val="24"/>
          </w:rPr>
          <w:t xml:space="preserve">3.2 </w:t>
        </w:r>
        <w:r>
          <w:rPr>
            <w:rFonts w:ascii="Times New Roman" w:hAnsi="Times New Roman"/>
            <w:color w:val="000000"/>
            <w:sz w:val="24"/>
            <w:szCs w:val="24"/>
          </w:rPr>
          <w:t>A</w:t>
        </w:r>
      </w:smartTag>
      <w:r>
        <w:rPr>
          <w:rFonts w:ascii="Times New Roman" w:hAnsi="Times New Roman"/>
          <w:color w:val="000000"/>
          <w:sz w:val="24"/>
          <w:szCs w:val="24"/>
        </w:rPr>
        <w:t xml:space="preserve"> inscrição do candidato implicará o conhecimento prévio e a tácita aceitação das presentes instruções e normas estabelecidas neste Edital.</w:t>
      </w:r>
    </w:p>
    <w:p w:rsidR="00AF0FB4" w:rsidRDefault="00AF0FB4" w:rsidP="00AF0FB4">
      <w:pPr>
        <w:autoSpaceDE w:val="0"/>
        <w:spacing w:line="240" w:lineRule="auto"/>
        <w:rPr>
          <w:rFonts w:ascii="Times New Roman" w:hAnsi="Times New Roman"/>
          <w:color w:val="000000"/>
          <w:sz w:val="24"/>
          <w:szCs w:val="24"/>
        </w:rPr>
      </w:pPr>
      <w:r>
        <w:rPr>
          <w:rFonts w:ascii="Times New Roman" w:hAnsi="Times New Roman"/>
          <w:b/>
          <w:color w:val="000000"/>
          <w:sz w:val="24"/>
          <w:szCs w:val="24"/>
        </w:rPr>
        <w:t xml:space="preserve">3.3 </w:t>
      </w:r>
      <w:r>
        <w:rPr>
          <w:rFonts w:ascii="Times New Roman" w:hAnsi="Times New Roman"/>
          <w:color w:val="000000"/>
          <w:sz w:val="24"/>
          <w:szCs w:val="24"/>
        </w:rPr>
        <w:t>As inscrições serão gratuitas.</w:t>
      </w:r>
    </w:p>
    <w:p w:rsidR="00841DD6" w:rsidRDefault="00841DD6" w:rsidP="00AF0FB4">
      <w:pPr>
        <w:autoSpaceDE w:val="0"/>
        <w:spacing w:line="240" w:lineRule="auto"/>
        <w:rPr>
          <w:rFonts w:ascii="Times New Roman" w:hAnsi="Times New Roman"/>
          <w:color w:val="000000"/>
          <w:sz w:val="24"/>
          <w:szCs w:val="24"/>
        </w:rPr>
      </w:pPr>
    </w:p>
    <w:p w:rsidR="00AF0FB4" w:rsidRDefault="00AF0FB4" w:rsidP="00AF0FB4">
      <w:pPr>
        <w:autoSpaceDE w:val="0"/>
        <w:spacing w:after="0" w:line="240" w:lineRule="auto"/>
        <w:rPr>
          <w:rFonts w:ascii="Times New Roman" w:hAnsi="Times New Roman"/>
          <w:b/>
          <w:sz w:val="24"/>
          <w:szCs w:val="24"/>
        </w:rPr>
      </w:pPr>
      <w:r>
        <w:rPr>
          <w:rFonts w:ascii="Times New Roman" w:hAnsi="Times New Roman"/>
          <w:b/>
          <w:color w:val="000000"/>
          <w:sz w:val="24"/>
          <w:szCs w:val="24"/>
        </w:rPr>
        <w:t>4.</w:t>
      </w:r>
      <w:r>
        <w:rPr>
          <w:rFonts w:ascii="Times New Roman" w:hAnsi="Times New Roman"/>
          <w:color w:val="000000"/>
          <w:sz w:val="24"/>
          <w:szCs w:val="24"/>
        </w:rPr>
        <w:t xml:space="preserve"> </w:t>
      </w:r>
      <w:r>
        <w:rPr>
          <w:rFonts w:ascii="Times New Roman" w:hAnsi="Times New Roman"/>
          <w:b/>
          <w:sz w:val="24"/>
          <w:szCs w:val="24"/>
        </w:rPr>
        <w:t>CONDIÇÕES PARA A INSCRIÇÃO</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4.1</w:t>
      </w:r>
      <w:r>
        <w:rPr>
          <w:rFonts w:ascii="Times New Roman" w:hAnsi="Times New Roman"/>
          <w:color w:val="000000"/>
          <w:sz w:val="24"/>
          <w:szCs w:val="24"/>
        </w:rPr>
        <w:t xml:space="preserve"> Para inscrever-se no Processo Seletivo Simplificado, o candidato deverá comparecer pessoalmente ao endereço e nos horários e prazos indicados no item 3.1, ou por intermédio de procurador munido de instrumento público ou particular de mandato (com poderes especiais para realizar a sua inscrição no Processo Seletivo Simplificado), apresentando, em ambos os casos, os seguintes documentos: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4.1.1</w:t>
      </w:r>
      <w:r>
        <w:rPr>
          <w:rFonts w:ascii="Times New Roman" w:hAnsi="Times New Roman"/>
          <w:color w:val="000000"/>
          <w:sz w:val="24"/>
          <w:szCs w:val="24"/>
        </w:rPr>
        <w:t xml:space="preserve"> Ficha de inscrição disp</w:t>
      </w:r>
      <w:r w:rsidR="00A87E31">
        <w:rPr>
          <w:rFonts w:ascii="Times New Roman" w:hAnsi="Times New Roman"/>
          <w:color w:val="000000"/>
          <w:sz w:val="24"/>
          <w:szCs w:val="24"/>
        </w:rPr>
        <w:t>onibilizada no ato da inscrição</w:t>
      </w:r>
      <w:r>
        <w:rPr>
          <w:rFonts w:ascii="Times New Roman" w:hAnsi="Times New Roman"/>
          <w:color w:val="000000"/>
          <w:sz w:val="24"/>
          <w:szCs w:val="24"/>
        </w:rPr>
        <w:t>, devidamente preenchid</w:t>
      </w:r>
      <w:r w:rsidR="00136AC6">
        <w:rPr>
          <w:rFonts w:ascii="Times New Roman" w:hAnsi="Times New Roman"/>
          <w:color w:val="000000"/>
          <w:sz w:val="24"/>
          <w:szCs w:val="24"/>
        </w:rPr>
        <w:t>a e assinada, conforme anexo II</w:t>
      </w:r>
      <w:r>
        <w:rPr>
          <w:rFonts w:ascii="Times New Roman" w:hAnsi="Times New Roman"/>
          <w:color w:val="000000"/>
          <w:sz w:val="24"/>
          <w:szCs w:val="24"/>
        </w:rPr>
        <w:t>, deste edital.</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4.1.2</w:t>
      </w:r>
      <w:r>
        <w:rPr>
          <w:rFonts w:ascii="Times New Roman" w:hAnsi="Times New Roman"/>
          <w:color w:val="000000"/>
          <w:sz w:val="24"/>
          <w:szCs w:val="24"/>
        </w:rPr>
        <w:t xml:space="preserve"> Cópia de documento de identidade oficial com foto, quais sejam: carteiras ou cédulas de identidades expedidas pelas Secretarias de Segurança Pública, pelas Forças Armadas, pela Polícia Militar, pelo Ministério das Relações Exteriores; Cédulas de Identidade fornecidas por Órgãos ou Conselhos de Classe que, por força de Lei Federal, valem como documento de identidade, como por exemplo, as da OAB, CREA, CRM, CRC etc.; Certificado de Reservista; Passaporte; Carteira de Trabalho e Previdência Social, bem como Carteira Nacional de Habilitação (com fotografia, na forma da Lei nº 9.503/97, artigo 15).</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4.1.3</w:t>
      </w:r>
      <w:r>
        <w:rPr>
          <w:rFonts w:ascii="Times New Roman" w:hAnsi="Times New Roman"/>
          <w:color w:val="000000"/>
          <w:sz w:val="24"/>
          <w:szCs w:val="24"/>
        </w:rPr>
        <w:t xml:space="preserve"> Prova de quitação das obrigações </w:t>
      </w:r>
      <w:r w:rsidR="00C670DD">
        <w:rPr>
          <w:rFonts w:ascii="Times New Roman" w:hAnsi="Times New Roman"/>
          <w:color w:val="000000"/>
          <w:sz w:val="24"/>
          <w:szCs w:val="24"/>
        </w:rPr>
        <w:t>eleitorais(xerox</w:t>
      </w:r>
      <w:r w:rsidR="00237829">
        <w:rPr>
          <w:rFonts w:ascii="Times New Roman" w:hAnsi="Times New Roman"/>
          <w:color w:val="000000"/>
          <w:sz w:val="24"/>
          <w:szCs w:val="24"/>
        </w:rPr>
        <w:t>)</w:t>
      </w:r>
      <w:r w:rsidR="0013403B">
        <w:rPr>
          <w:rFonts w:ascii="Times New Roman" w:hAnsi="Times New Roman"/>
          <w:color w:val="000000"/>
          <w:sz w:val="24"/>
          <w:szCs w:val="24"/>
        </w:rPr>
        <w:t>.</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4.1.4 </w:t>
      </w:r>
      <w:r>
        <w:rPr>
          <w:rFonts w:ascii="Times New Roman" w:hAnsi="Times New Roman"/>
          <w:color w:val="000000"/>
          <w:sz w:val="24"/>
          <w:szCs w:val="24"/>
        </w:rPr>
        <w:t xml:space="preserve">Currículo profissional de acordo com o modelo apresentado no Anexo I do presente edital, acompanhado de cópia dos títulos que comprovam as informações contidas no currículo. </w:t>
      </w:r>
    </w:p>
    <w:p w:rsidR="008A7C49" w:rsidRPr="00040318" w:rsidRDefault="008A7C49" w:rsidP="00AF0FB4">
      <w:pPr>
        <w:autoSpaceDE w:val="0"/>
        <w:spacing w:after="0" w:line="240" w:lineRule="auto"/>
        <w:rPr>
          <w:rFonts w:ascii="Times New Roman" w:hAnsi="Times New Roman"/>
          <w:sz w:val="24"/>
          <w:szCs w:val="24"/>
        </w:rPr>
      </w:pPr>
      <w:r w:rsidRPr="00040318">
        <w:rPr>
          <w:rFonts w:ascii="Times New Roman" w:hAnsi="Times New Roman"/>
          <w:b/>
          <w:sz w:val="24"/>
          <w:szCs w:val="24"/>
        </w:rPr>
        <w:t>4.1.5</w:t>
      </w:r>
      <w:r w:rsidRPr="00040318">
        <w:rPr>
          <w:rFonts w:ascii="Times New Roman" w:hAnsi="Times New Roman"/>
          <w:sz w:val="24"/>
          <w:szCs w:val="24"/>
        </w:rPr>
        <w:t xml:space="preserve"> Atestado de comprovada experiência </w:t>
      </w:r>
      <w:r w:rsidR="00CA11AC" w:rsidRPr="00040318">
        <w:rPr>
          <w:rFonts w:ascii="Times New Roman" w:hAnsi="Times New Roman"/>
          <w:sz w:val="24"/>
          <w:szCs w:val="24"/>
        </w:rPr>
        <w:t>na função</w:t>
      </w:r>
      <w:r w:rsidR="00040318" w:rsidRPr="00040318">
        <w:rPr>
          <w:rFonts w:ascii="Times New Roman" w:hAnsi="Times New Roman"/>
          <w:sz w:val="24"/>
          <w:szCs w:val="24"/>
        </w:rPr>
        <w:t xml:space="preserve"> a que pretende concorrer a vaga.</w:t>
      </w:r>
      <w:r w:rsidRPr="00040318">
        <w:rPr>
          <w:rFonts w:ascii="Times New Roman" w:hAnsi="Times New Roman"/>
          <w:sz w:val="24"/>
          <w:szCs w:val="24"/>
        </w:rPr>
        <w:t xml:space="preserve"> </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4.2</w:t>
      </w:r>
      <w:r>
        <w:rPr>
          <w:rFonts w:ascii="Times New Roman" w:hAnsi="Times New Roman"/>
          <w:color w:val="000000"/>
          <w:sz w:val="24"/>
          <w:szCs w:val="24"/>
        </w:rPr>
        <w:t xml:space="preserve"> Os documentos poderão ser autenticados no ato da inscrição pelos membros da Comissão, desde que o candidato apresente para conferência os originais juntamente com a cópia.</w:t>
      </w:r>
    </w:p>
    <w:p w:rsidR="0013403B" w:rsidRDefault="0013403B" w:rsidP="00AF0FB4">
      <w:pPr>
        <w:autoSpaceDE w:val="0"/>
        <w:spacing w:after="0" w:line="240" w:lineRule="auto"/>
        <w:rPr>
          <w:rFonts w:ascii="Times New Roman" w:hAnsi="Times New Roman"/>
          <w:color w:val="000000"/>
          <w:sz w:val="24"/>
          <w:szCs w:val="24"/>
        </w:rPr>
      </w:pPr>
    </w:p>
    <w:p w:rsidR="00AF0FB4" w:rsidRDefault="00AF0FB4" w:rsidP="00AF0FB4">
      <w:pPr>
        <w:autoSpaceDE w:val="0"/>
        <w:spacing w:line="240" w:lineRule="auto"/>
        <w:rPr>
          <w:rFonts w:ascii="Times New Roman" w:hAnsi="Times New Roman"/>
          <w:b/>
          <w:color w:val="000000"/>
          <w:sz w:val="24"/>
          <w:szCs w:val="24"/>
        </w:rPr>
      </w:pPr>
      <w:r>
        <w:rPr>
          <w:rFonts w:ascii="Times New Roman" w:hAnsi="Times New Roman"/>
          <w:b/>
          <w:color w:val="000000"/>
          <w:sz w:val="24"/>
          <w:szCs w:val="24"/>
        </w:rPr>
        <w:t>5. HOMOLOGAÇÃO DAS INSCRIÇÕES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5.1</w:t>
      </w:r>
      <w:r>
        <w:rPr>
          <w:rFonts w:ascii="Times New Roman" w:hAnsi="Times New Roman"/>
          <w:color w:val="000000"/>
          <w:sz w:val="24"/>
          <w:szCs w:val="24"/>
        </w:rPr>
        <w:t xml:space="preserve"> Encerrado o prazo fixado pelo item 3.1, a Comissão publicará, no painel de publicações oficiais da Prefeitura Municipal, se houver, no prazo de um dia, edital contendo a relação nominal dos candidatos que tiveram suas inscrições homologadas.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5.2</w:t>
      </w:r>
      <w:r>
        <w:rPr>
          <w:rFonts w:ascii="Times New Roman" w:hAnsi="Times New Roman"/>
          <w:color w:val="000000"/>
          <w:sz w:val="24"/>
          <w:szCs w:val="24"/>
        </w:rPr>
        <w:t xml:space="preserve"> Os candidatos que não tiveram as suas inscrições homologadas poderão interpor recursos escritos perante a Comissão, no prazo de um dia, mediante a apresentação das razões que ampararem a sua irresignação. </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5.2.1</w:t>
      </w:r>
      <w:r>
        <w:rPr>
          <w:rFonts w:ascii="Times New Roman" w:hAnsi="Times New Roman"/>
          <w:color w:val="000000"/>
          <w:sz w:val="24"/>
          <w:szCs w:val="24"/>
        </w:rPr>
        <w:t xml:space="preserve"> No prazo de um dia, a Comissão, apreciando o recurso, poderá reconsiderar sua decisão, hipótese na qual o nome do candidato passará a constar no rol de inscrições homologadas.  </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5.2.3</w:t>
      </w:r>
      <w:r>
        <w:rPr>
          <w:rFonts w:ascii="Times New Roman" w:hAnsi="Times New Roman"/>
          <w:color w:val="000000"/>
          <w:sz w:val="24"/>
          <w:szCs w:val="24"/>
        </w:rPr>
        <w:t xml:space="preserve"> Sendo mantida a decisão da Comissão, o recurso será encaminhado ao Prefeito Municipal para julgamento, no prazo de um dia, cuja decisão deverá ser motivada.</w:t>
      </w:r>
    </w:p>
    <w:p w:rsidR="001332DA" w:rsidRDefault="00AF0FB4" w:rsidP="00AF0FB4">
      <w:pPr>
        <w:autoSpaceDE w:val="0"/>
        <w:spacing w:after="0" w:line="240" w:lineRule="auto"/>
        <w:rPr>
          <w:rFonts w:ascii="Times New Roman" w:hAnsi="Times New Roman"/>
          <w:sz w:val="24"/>
          <w:szCs w:val="24"/>
        </w:rPr>
      </w:pPr>
      <w:r>
        <w:rPr>
          <w:rFonts w:ascii="Times New Roman" w:hAnsi="Times New Roman"/>
          <w:b/>
          <w:bCs/>
          <w:color w:val="000000"/>
          <w:sz w:val="24"/>
          <w:szCs w:val="24"/>
        </w:rPr>
        <w:t xml:space="preserve">5.2.4 </w:t>
      </w:r>
      <w:r>
        <w:rPr>
          <w:rFonts w:ascii="Times New Roman" w:hAnsi="Times New Roman"/>
          <w:sz w:val="24"/>
          <w:szCs w:val="24"/>
        </w:rPr>
        <w:t>A lista final de inscrições homologadas será publicada na forma do item 5.1, no prazo de um dia, após a decisão dos recursos.</w:t>
      </w:r>
    </w:p>
    <w:p w:rsidR="00AF0FB4" w:rsidRDefault="00AF0FB4" w:rsidP="00AF0FB4">
      <w:pPr>
        <w:autoSpaceDE w:val="0"/>
        <w:spacing w:line="240" w:lineRule="auto"/>
        <w:rPr>
          <w:rFonts w:ascii="Times New Roman" w:hAnsi="Times New Roman"/>
          <w:b/>
          <w:color w:val="000000"/>
          <w:sz w:val="24"/>
          <w:szCs w:val="24"/>
        </w:rPr>
      </w:pPr>
      <w:r>
        <w:rPr>
          <w:rFonts w:ascii="Times New Roman" w:hAnsi="Times New Roman"/>
          <w:b/>
          <w:color w:val="000000"/>
          <w:sz w:val="24"/>
          <w:szCs w:val="24"/>
        </w:rPr>
        <w:t>6. FORMATAÇÃO DOS CURRÍCULOS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6.1</w:t>
      </w:r>
      <w:r>
        <w:rPr>
          <w:rFonts w:ascii="Times New Roman" w:hAnsi="Times New Roman"/>
          <w:color w:val="000000"/>
          <w:sz w:val="24"/>
          <w:szCs w:val="24"/>
        </w:rPr>
        <w:t xml:space="preserve"> O currículo profissional deverá ser preenchido pelo candidato nos moldes do Anexo I do presente Edital. </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 xml:space="preserve">6.2 </w:t>
      </w:r>
      <w:r>
        <w:rPr>
          <w:rFonts w:ascii="Times New Roman" w:hAnsi="Times New Roman"/>
          <w:color w:val="000000"/>
          <w:sz w:val="24"/>
          <w:szCs w:val="24"/>
        </w:rPr>
        <w:t>Os critérios de avaliação dos currículos totalização o máximo de cem pontos.</w:t>
      </w:r>
    </w:p>
    <w:p w:rsidR="00AF0FB4" w:rsidRDefault="00AF0FB4" w:rsidP="00AF0FB4">
      <w:pPr>
        <w:autoSpaceDE w:val="0"/>
        <w:spacing w:after="0" w:line="240" w:lineRule="auto"/>
        <w:rPr>
          <w:rFonts w:ascii="Times New Roman" w:hAnsi="Times New Roman"/>
          <w:color w:val="000000"/>
          <w:sz w:val="24"/>
          <w:szCs w:val="24"/>
        </w:rPr>
      </w:pPr>
      <w:smartTag w:uri="urn:schemas-microsoft-com:office:smarttags" w:element="metricconverter">
        <w:smartTagPr>
          <w:attr w:name="ProductID" w:val="6.3 A"/>
        </w:smartTagPr>
        <w:r>
          <w:rPr>
            <w:rFonts w:ascii="Times New Roman" w:hAnsi="Times New Roman"/>
            <w:b/>
            <w:bCs/>
            <w:color w:val="000000"/>
            <w:sz w:val="24"/>
            <w:szCs w:val="24"/>
          </w:rPr>
          <w:t xml:space="preserve">6.3 </w:t>
        </w:r>
        <w:r>
          <w:rPr>
            <w:rFonts w:ascii="Times New Roman" w:hAnsi="Times New Roman"/>
            <w:color w:val="000000"/>
            <w:sz w:val="24"/>
            <w:szCs w:val="24"/>
          </w:rPr>
          <w:t>A</w:t>
        </w:r>
      </w:smartTag>
      <w:r>
        <w:rPr>
          <w:rFonts w:ascii="Times New Roman" w:hAnsi="Times New Roman"/>
          <w:color w:val="000000"/>
          <w:sz w:val="24"/>
          <w:szCs w:val="24"/>
        </w:rPr>
        <w:t xml:space="preserve"> escolaridade </w:t>
      </w:r>
      <w:r w:rsidR="00124C0E">
        <w:rPr>
          <w:rFonts w:ascii="Times New Roman" w:hAnsi="Times New Roman"/>
          <w:color w:val="000000"/>
          <w:sz w:val="24"/>
          <w:szCs w:val="24"/>
        </w:rPr>
        <w:t xml:space="preserve">mínima </w:t>
      </w:r>
      <w:r>
        <w:rPr>
          <w:rFonts w:ascii="Times New Roman" w:hAnsi="Times New Roman"/>
          <w:color w:val="000000"/>
          <w:sz w:val="24"/>
          <w:szCs w:val="24"/>
        </w:rPr>
        <w:t>exigida para o desempenho da função não será objeto de avaliação.</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6.4</w:t>
      </w:r>
      <w:r>
        <w:rPr>
          <w:rFonts w:ascii="Times New Roman" w:hAnsi="Times New Roman"/>
          <w:color w:val="000000"/>
          <w:sz w:val="24"/>
          <w:szCs w:val="24"/>
        </w:rPr>
        <w:t xml:space="preserve"> Somente serão considerados os </w:t>
      </w:r>
      <w:r w:rsidR="00124C0E">
        <w:rPr>
          <w:rFonts w:ascii="Times New Roman" w:hAnsi="Times New Roman"/>
          <w:color w:val="000000"/>
          <w:sz w:val="24"/>
          <w:szCs w:val="24"/>
        </w:rPr>
        <w:t xml:space="preserve">documentos </w:t>
      </w:r>
      <w:r>
        <w:rPr>
          <w:rFonts w:ascii="Times New Roman" w:hAnsi="Times New Roman"/>
          <w:color w:val="000000"/>
          <w:sz w:val="24"/>
          <w:szCs w:val="24"/>
        </w:rPr>
        <w:t>expedidos por pessoas jurídicas, de direito público ou privado, que atenderem os critérios definidos neste Edital.</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6.5</w:t>
      </w:r>
      <w:r>
        <w:rPr>
          <w:rFonts w:ascii="Times New Roman" w:hAnsi="Times New Roman"/>
          <w:color w:val="000000"/>
          <w:sz w:val="24"/>
          <w:szCs w:val="24"/>
        </w:rPr>
        <w:t xml:space="preserve"> Nenhum título receberá dupla valoração. </w:t>
      </w:r>
    </w:p>
    <w:p w:rsidR="00BF4E6F" w:rsidRPr="00841DD6" w:rsidRDefault="00AF0FB4" w:rsidP="00841DD6">
      <w:pPr>
        <w:autoSpaceDE w:val="0"/>
        <w:spacing w:after="0" w:line="240" w:lineRule="auto"/>
        <w:rPr>
          <w:rFonts w:ascii="Times New Roman" w:hAnsi="Times New Roman"/>
          <w:color w:val="000000"/>
          <w:sz w:val="24"/>
          <w:szCs w:val="24"/>
        </w:rPr>
      </w:pPr>
      <w:smartTag w:uri="urn:schemas-microsoft-com:office:smarttags" w:element="metricconverter">
        <w:smartTagPr>
          <w:attr w:name="ProductID" w:val="6.6 A"/>
        </w:smartTagPr>
        <w:r>
          <w:rPr>
            <w:rFonts w:ascii="Times New Roman" w:hAnsi="Times New Roman"/>
            <w:b/>
            <w:bCs/>
            <w:color w:val="000000"/>
            <w:sz w:val="24"/>
            <w:szCs w:val="24"/>
          </w:rPr>
          <w:t xml:space="preserve">6.6 </w:t>
        </w:r>
        <w:r>
          <w:rPr>
            <w:rFonts w:ascii="Times New Roman" w:hAnsi="Times New Roman"/>
            <w:color w:val="000000"/>
            <w:sz w:val="24"/>
            <w:szCs w:val="24"/>
          </w:rPr>
          <w:t>A</w:t>
        </w:r>
      </w:smartTag>
      <w:r>
        <w:rPr>
          <w:rFonts w:ascii="Times New Roman" w:hAnsi="Times New Roman"/>
          <w:color w:val="000000"/>
          <w:sz w:val="24"/>
          <w:szCs w:val="24"/>
        </w:rPr>
        <w:t xml:space="preserve"> classificação dos candidatos será efetuada através da pontuação dos títulos apresentados, em uma escala de zero a cem pontos, conforme os seguintes critérios:</w:t>
      </w:r>
    </w:p>
    <w:p w:rsidR="00BF4E6F" w:rsidRPr="00011057" w:rsidRDefault="00011057" w:rsidP="00BF4E6F">
      <w:pPr>
        <w:autoSpaceDE w:val="0"/>
        <w:spacing w:line="240" w:lineRule="auto"/>
        <w:rPr>
          <w:rFonts w:ascii="Times New Roman" w:hAnsi="Times New Roman"/>
          <w:b/>
          <w:color w:val="000000"/>
          <w:sz w:val="24"/>
          <w:szCs w:val="24"/>
          <w:u w:val="single"/>
        </w:rPr>
      </w:pPr>
      <w:r w:rsidRPr="00011057">
        <w:rPr>
          <w:rFonts w:ascii="Times New Roman" w:hAnsi="Times New Roman"/>
          <w:b/>
          <w:color w:val="000000"/>
          <w:sz w:val="24"/>
          <w:szCs w:val="24"/>
          <w:u w:val="single"/>
        </w:rPr>
        <w:t>Cargo/Função: Pedreiro</w:t>
      </w:r>
      <w:r w:rsidR="00BF4E6F" w:rsidRPr="00011057">
        <w:rPr>
          <w:rFonts w:ascii="Times New Roman" w:hAnsi="Times New Roman"/>
          <w:b/>
          <w:color w:val="000000"/>
          <w:sz w:val="24"/>
          <w:szCs w:val="24"/>
          <w:u w:val="single"/>
        </w:rPr>
        <w:t xml:space="preserve"> </w:t>
      </w:r>
    </w:p>
    <w:tbl>
      <w:tblPr>
        <w:tblW w:w="9645" w:type="dxa"/>
        <w:tblInd w:w="55" w:type="dxa"/>
        <w:tblLayout w:type="fixed"/>
        <w:tblCellMar>
          <w:top w:w="55" w:type="dxa"/>
          <w:left w:w="55" w:type="dxa"/>
          <w:bottom w:w="55" w:type="dxa"/>
          <w:right w:w="55" w:type="dxa"/>
        </w:tblCellMar>
        <w:tblLook w:val="04A0"/>
      </w:tblPr>
      <w:tblGrid>
        <w:gridCol w:w="4397"/>
        <w:gridCol w:w="2477"/>
        <w:gridCol w:w="2771"/>
      </w:tblGrid>
      <w:tr w:rsidR="00BF4E6F" w:rsidTr="00F95EBE">
        <w:tc>
          <w:tcPr>
            <w:tcW w:w="4397" w:type="dxa"/>
            <w:tcBorders>
              <w:top w:val="single" w:sz="2" w:space="0" w:color="000000"/>
              <w:left w:val="single" w:sz="2" w:space="0" w:color="000000"/>
              <w:bottom w:val="single" w:sz="2" w:space="0" w:color="000000"/>
              <w:right w:val="nil"/>
            </w:tcBorders>
            <w:hideMark/>
          </w:tcPr>
          <w:p w:rsidR="00BF4E6F" w:rsidRDefault="00BF4E6F" w:rsidP="00F95EBE">
            <w:pPr>
              <w:pStyle w:val="Contedodetabela"/>
              <w:snapToGrid w:val="0"/>
              <w:jc w:val="center"/>
              <w:rPr>
                <w:sz w:val="24"/>
                <w:szCs w:val="24"/>
              </w:rPr>
            </w:pPr>
            <w:r>
              <w:rPr>
                <w:sz w:val="24"/>
                <w:szCs w:val="24"/>
              </w:rPr>
              <w:t>ESPECIFICAÇÃO</w:t>
            </w:r>
          </w:p>
        </w:tc>
        <w:tc>
          <w:tcPr>
            <w:tcW w:w="2477" w:type="dxa"/>
            <w:tcBorders>
              <w:top w:val="single" w:sz="2" w:space="0" w:color="000000"/>
              <w:left w:val="single" w:sz="2" w:space="0" w:color="000000"/>
              <w:bottom w:val="single" w:sz="2" w:space="0" w:color="000000"/>
              <w:right w:val="nil"/>
            </w:tcBorders>
            <w:hideMark/>
          </w:tcPr>
          <w:p w:rsidR="00BF4E6F" w:rsidRDefault="00BF4E6F" w:rsidP="00F95EBE">
            <w:pPr>
              <w:pStyle w:val="Contedodetabela"/>
              <w:snapToGrid w:val="0"/>
              <w:jc w:val="center"/>
              <w:rPr>
                <w:sz w:val="24"/>
                <w:szCs w:val="24"/>
              </w:rPr>
            </w:pPr>
            <w:r>
              <w:rPr>
                <w:sz w:val="24"/>
                <w:szCs w:val="24"/>
              </w:rPr>
              <w:t>Pontuação Unitária</w:t>
            </w:r>
          </w:p>
        </w:tc>
        <w:tc>
          <w:tcPr>
            <w:tcW w:w="2771" w:type="dxa"/>
            <w:tcBorders>
              <w:top w:val="single" w:sz="2" w:space="0" w:color="000000"/>
              <w:left w:val="single" w:sz="2" w:space="0" w:color="000000"/>
              <w:bottom w:val="single" w:sz="2" w:space="0" w:color="000000"/>
              <w:right w:val="single" w:sz="2" w:space="0" w:color="000000"/>
            </w:tcBorders>
            <w:hideMark/>
          </w:tcPr>
          <w:p w:rsidR="00BF4E6F" w:rsidRDefault="00BF4E6F" w:rsidP="00F95EBE">
            <w:pPr>
              <w:pStyle w:val="Contedodetabela"/>
              <w:snapToGrid w:val="0"/>
              <w:jc w:val="center"/>
              <w:rPr>
                <w:sz w:val="24"/>
                <w:szCs w:val="24"/>
              </w:rPr>
            </w:pPr>
            <w:r>
              <w:rPr>
                <w:sz w:val="24"/>
                <w:szCs w:val="24"/>
              </w:rPr>
              <w:t>Pontuação Máxima</w:t>
            </w:r>
          </w:p>
        </w:tc>
      </w:tr>
      <w:tr w:rsidR="00BF4E6F" w:rsidTr="00F95EBE">
        <w:tc>
          <w:tcPr>
            <w:tcW w:w="4397" w:type="dxa"/>
            <w:tcBorders>
              <w:top w:val="single" w:sz="2" w:space="0" w:color="000000"/>
              <w:left w:val="single" w:sz="2" w:space="0" w:color="000000"/>
              <w:bottom w:val="single" w:sz="2" w:space="0" w:color="000000"/>
              <w:right w:val="nil"/>
            </w:tcBorders>
            <w:hideMark/>
          </w:tcPr>
          <w:p w:rsidR="00BF4E6F" w:rsidRDefault="00BF4E6F" w:rsidP="00F95EBE">
            <w:pPr>
              <w:pStyle w:val="Contedodetabela"/>
              <w:snapToGrid w:val="0"/>
              <w:jc w:val="center"/>
              <w:rPr>
                <w:sz w:val="24"/>
                <w:szCs w:val="24"/>
              </w:rPr>
            </w:pPr>
            <w:r>
              <w:rPr>
                <w:sz w:val="24"/>
                <w:szCs w:val="24"/>
              </w:rPr>
              <w:t xml:space="preserve">Escolaridade mínima exigida para a função: </w:t>
            </w:r>
            <w:r w:rsidR="00011057">
              <w:rPr>
                <w:sz w:val="24"/>
                <w:szCs w:val="24"/>
              </w:rPr>
              <w:t>Ensino Fundamental Incompleto</w:t>
            </w:r>
          </w:p>
        </w:tc>
        <w:tc>
          <w:tcPr>
            <w:tcW w:w="2477" w:type="dxa"/>
            <w:tcBorders>
              <w:top w:val="single" w:sz="2" w:space="0" w:color="000000"/>
              <w:left w:val="single" w:sz="2" w:space="0" w:color="000000"/>
              <w:bottom w:val="single" w:sz="2" w:space="0" w:color="000000"/>
              <w:right w:val="nil"/>
            </w:tcBorders>
          </w:tcPr>
          <w:p w:rsidR="00BF4E6F" w:rsidRDefault="00BF4E6F" w:rsidP="00F95EBE">
            <w:pPr>
              <w:pStyle w:val="Contedodetabela"/>
              <w:snapToGrid w:val="0"/>
              <w:jc w:val="center"/>
              <w:rPr>
                <w:sz w:val="24"/>
                <w:szCs w:val="24"/>
              </w:rPr>
            </w:pPr>
            <w:r>
              <w:rPr>
                <w:sz w:val="24"/>
                <w:szCs w:val="24"/>
              </w:rPr>
              <w:t>-</w:t>
            </w:r>
          </w:p>
        </w:tc>
        <w:tc>
          <w:tcPr>
            <w:tcW w:w="2771" w:type="dxa"/>
            <w:tcBorders>
              <w:top w:val="single" w:sz="2" w:space="0" w:color="000000"/>
              <w:left w:val="single" w:sz="2" w:space="0" w:color="000000"/>
              <w:bottom w:val="single" w:sz="2" w:space="0" w:color="000000"/>
              <w:right w:val="single" w:sz="2" w:space="0" w:color="000000"/>
            </w:tcBorders>
          </w:tcPr>
          <w:p w:rsidR="00BF4E6F" w:rsidRDefault="00BF4E6F" w:rsidP="00F95EBE">
            <w:pPr>
              <w:pStyle w:val="Contedodetabela"/>
              <w:snapToGrid w:val="0"/>
              <w:jc w:val="center"/>
              <w:rPr>
                <w:sz w:val="24"/>
                <w:szCs w:val="24"/>
              </w:rPr>
            </w:pPr>
            <w:r>
              <w:rPr>
                <w:sz w:val="24"/>
                <w:szCs w:val="24"/>
              </w:rPr>
              <w:t>-</w:t>
            </w:r>
          </w:p>
        </w:tc>
      </w:tr>
      <w:tr w:rsidR="00BF4E6F" w:rsidTr="00F95EBE">
        <w:tc>
          <w:tcPr>
            <w:tcW w:w="4397" w:type="dxa"/>
            <w:tcBorders>
              <w:top w:val="single" w:sz="2" w:space="0" w:color="000000"/>
              <w:left w:val="single" w:sz="2" w:space="0" w:color="000000"/>
              <w:bottom w:val="single" w:sz="2" w:space="0" w:color="000000"/>
              <w:right w:val="nil"/>
            </w:tcBorders>
          </w:tcPr>
          <w:p w:rsidR="00BF4E6F" w:rsidRDefault="00BF4E6F" w:rsidP="00F95EBE">
            <w:pPr>
              <w:pStyle w:val="Contedodetabela"/>
              <w:snapToGrid w:val="0"/>
              <w:jc w:val="center"/>
              <w:rPr>
                <w:sz w:val="24"/>
                <w:szCs w:val="24"/>
              </w:rPr>
            </w:pPr>
            <w:r>
              <w:rPr>
                <w:sz w:val="24"/>
                <w:szCs w:val="24"/>
              </w:rPr>
              <w:t>Ensino Fundamental Completo</w:t>
            </w:r>
          </w:p>
        </w:tc>
        <w:tc>
          <w:tcPr>
            <w:tcW w:w="2477" w:type="dxa"/>
            <w:tcBorders>
              <w:top w:val="single" w:sz="2" w:space="0" w:color="000000"/>
              <w:left w:val="single" w:sz="2" w:space="0" w:color="000000"/>
              <w:bottom w:val="single" w:sz="2" w:space="0" w:color="000000"/>
              <w:right w:val="nil"/>
            </w:tcBorders>
          </w:tcPr>
          <w:p w:rsidR="00BF4E6F" w:rsidRDefault="002F3936" w:rsidP="00F95EBE">
            <w:pPr>
              <w:pStyle w:val="Contedodetabela"/>
              <w:snapToGrid w:val="0"/>
              <w:jc w:val="center"/>
              <w:rPr>
                <w:sz w:val="24"/>
                <w:szCs w:val="24"/>
              </w:rPr>
            </w:pPr>
            <w:r>
              <w:rPr>
                <w:sz w:val="24"/>
                <w:szCs w:val="24"/>
              </w:rPr>
              <w:t>1</w:t>
            </w:r>
            <w:r w:rsidR="00BF4E6F">
              <w:rPr>
                <w:sz w:val="24"/>
                <w:szCs w:val="24"/>
              </w:rPr>
              <w:t>0 pontos</w:t>
            </w:r>
          </w:p>
        </w:tc>
        <w:tc>
          <w:tcPr>
            <w:tcW w:w="2771" w:type="dxa"/>
            <w:tcBorders>
              <w:top w:val="single" w:sz="2" w:space="0" w:color="000000"/>
              <w:left w:val="single" w:sz="2" w:space="0" w:color="000000"/>
              <w:bottom w:val="single" w:sz="2" w:space="0" w:color="000000"/>
              <w:right w:val="single" w:sz="2" w:space="0" w:color="000000"/>
            </w:tcBorders>
          </w:tcPr>
          <w:p w:rsidR="00BF4E6F" w:rsidRDefault="002F3936" w:rsidP="00F95EBE">
            <w:pPr>
              <w:pStyle w:val="Contedodetabela"/>
              <w:snapToGrid w:val="0"/>
              <w:jc w:val="center"/>
              <w:rPr>
                <w:sz w:val="24"/>
                <w:szCs w:val="24"/>
              </w:rPr>
            </w:pPr>
            <w:r>
              <w:rPr>
                <w:sz w:val="24"/>
                <w:szCs w:val="24"/>
              </w:rPr>
              <w:t>1</w:t>
            </w:r>
            <w:r w:rsidR="00BF4E6F">
              <w:rPr>
                <w:sz w:val="24"/>
                <w:szCs w:val="24"/>
              </w:rPr>
              <w:t>0 pontos</w:t>
            </w:r>
          </w:p>
        </w:tc>
      </w:tr>
      <w:tr w:rsidR="00BF4E6F" w:rsidTr="00F95EBE">
        <w:tc>
          <w:tcPr>
            <w:tcW w:w="4397" w:type="dxa"/>
            <w:tcBorders>
              <w:top w:val="single" w:sz="2" w:space="0" w:color="000000"/>
              <w:left w:val="single" w:sz="2" w:space="0" w:color="000000"/>
              <w:bottom w:val="single" w:sz="2" w:space="0" w:color="000000"/>
              <w:right w:val="nil"/>
            </w:tcBorders>
          </w:tcPr>
          <w:p w:rsidR="00BF4E6F" w:rsidRDefault="00BF4E6F" w:rsidP="00F95EBE">
            <w:pPr>
              <w:pStyle w:val="Contedodetabela"/>
              <w:snapToGrid w:val="0"/>
              <w:jc w:val="center"/>
              <w:rPr>
                <w:sz w:val="24"/>
                <w:szCs w:val="24"/>
              </w:rPr>
            </w:pPr>
            <w:r>
              <w:rPr>
                <w:sz w:val="24"/>
                <w:szCs w:val="24"/>
              </w:rPr>
              <w:t>Ensino Médio Completo</w:t>
            </w:r>
          </w:p>
        </w:tc>
        <w:tc>
          <w:tcPr>
            <w:tcW w:w="2477" w:type="dxa"/>
            <w:tcBorders>
              <w:top w:val="single" w:sz="2" w:space="0" w:color="000000"/>
              <w:left w:val="single" w:sz="2" w:space="0" w:color="000000"/>
              <w:bottom w:val="single" w:sz="2" w:space="0" w:color="000000"/>
              <w:right w:val="nil"/>
            </w:tcBorders>
          </w:tcPr>
          <w:p w:rsidR="00BF4E6F" w:rsidRDefault="002F3936" w:rsidP="00F95EBE">
            <w:pPr>
              <w:pStyle w:val="Contedodetabela"/>
              <w:snapToGrid w:val="0"/>
              <w:jc w:val="center"/>
              <w:rPr>
                <w:sz w:val="24"/>
                <w:szCs w:val="24"/>
              </w:rPr>
            </w:pPr>
            <w:r>
              <w:rPr>
                <w:sz w:val="24"/>
                <w:szCs w:val="24"/>
              </w:rPr>
              <w:t>1</w:t>
            </w:r>
            <w:r w:rsidR="00BF4E6F">
              <w:rPr>
                <w:sz w:val="24"/>
                <w:szCs w:val="24"/>
              </w:rPr>
              <w:t>0 pontos</w:t>
            </w:r>
          </w:p>
        </w:tc>
        <w:tc>
          <w:tcPr>
            <w:tcW w:w="2771" w:type="dxa"/>
            <w:tcBorders>
              <w:top w:val="single" w:sz="2" w:space="0" w:color="000000"/>
              <w:left w:val="single" w:sz="2" w:space="0" w:color="000000"/>
              <w:bottom w:val="single" w:sz="2" w:space="0" w:color="000000"/>
              <w:right w:val="single" w:sz="2" w:space="0" w:color="000000"/>
            </w:tcBorders>
          </w:tcPr>
          <w:p w:rsidR="00BF4E6F" w:rsidRDefault="002F3936" w:rsidP="00F95EBE">
            <w:pPr>
              <w:pStyle w:val="Contedodetabela"/>
              <w:snapToGrid w:val="0"/>
              <w:jc w:val="center"/>
              <w:rPr>
                <w:sz w:val="24"/>
                <w:szCs w:val="24"/>
              </w:rPr>
            </w:pPr>
            <w:r>
              <w:rPr>
                <w:sz w:val="24"/>
                <w:szCs w:val="24"/>
              </w:rPr>
              <w:t>1</w:t>
            </w:r>
            <w:r w:rsidR="00BF4E6F">
              <w:rPr>
                <w:sz w:val="24"/>
                <w:szCs w:val="24"/>
              </w:rPr>
              <w:t>0 pontos</w:t>
            </w:r>
          </w:p>
        </w:tc>
      </w:tr>
      <w:tr w:rsidR="00BF4E6F" w:rsidTr="00F95EBE">
        <w:tc>
          <w:tcPr>
            <w:tcW w:w="4397" w:type="dxa"/>
            <w:tcBorders>
              <w:top w:val="nil"/>
              <w:left w:val="single" w:sz="2" w:space="0" w:color="000000"/>
              <w:bottom w:val="single" w:sz="2" w:space="0" w:color="000000"/>
              <w:right w:val="nil"/>
            </w:tcBorders>
            <w:hideMark/>
          </w:tcPr>
          <w:p w:rsidR="00BF4E6F" w:rsidRDefault="001332DA" w:rsidP="00011057">
            <w:pPr>
              <w:pStyle w:val="Contedodetabela"/>
              <w:snapToGrid w:val="0"/>
              <w:jc w:val="both"/>
              <w:rPr>
                <w:sz w:val="24"/>
                <w:szCs w:val="24"/>
              </w:rPr>
            </w:pPr>
            <w:r>
              <w:rPr>
                <w:sz w:val="24"/>
                <w:szCs w:val="24"/>
              </w:rPr>
              <w:t>Comprovação de experiência na função de pedreiro, mediante registro em CTPS – Carteira de Trabalho e Previdência Social ou declaração expedida por Pessoa Jurídica de Direito Público ou Privado.</w:t>
            </w:r>
          </w:p>
        </w:tc>
        <w:tc>
          <w:tcPr>
            <w:tcW w:w="2477" w:type="dxa"/>
            <w:tcBorders>
              <w:top w:val="nil"/>
              <w:left w:val="single" w:sz="2" w:space="0" w:color="000000"/>
              <w:bottom w:val="single" w:sz="2" w:space="0" w:color="000000"/>
              <w:right w:val="nil"/>
            </w:tcBorders>
            <w:hideMark/>
          </w:tcPr>
          <w:p w:rsidR="00BF4E6F" w:rsidRDefault="0020007B" w:rsidP="0020007B">
            <w:pPr>
              <w:pStyle w:val="Contedodetabela"/>
              <w:snapToGrid w:val="0"/>
              <w:jc w:val="center"/>
              <w:rPr>
                <w:sz w:val="24"/>
                <w:szCs w:val="24"/>
              </w:rPr>
            </w:pPr>
            <w:r>
              <w:rPr>
                <w:sz w:val="24"/>
                <w:szCs w:val="24"/>
              </w:rPr>
              <w:t>20</w:t>
            </w:r>
            <w:r w:rsidR="00357C58">
              <w:rPr>
                <w:sz w:val="24"/>
                <w:szCs w:val="24"/>
              </w:rPr>
              <w:t xml:space="preserve"> </w:t>
            </w:r>
            <w:r w:rsidR="00BF4E6F">
              <w:rPr>
                <w:sz w:val="24"/>
                <w:szCs w:val="24"/>
              </w:rPr>
              <w:t>pontos para</w:t>
            </w:r>
            <w:r w:rsidR="007B3D18">
              <w:rPr>
                <w:sz w:val="24"/>
                <w:szCs w:val="24"/>
              </w:rPr>
              <w:t xml:space="preserve"> cada</w:t>
            </w:r>
            <w:r w:rsidR="00BF4E6F">
              <w:rPr>
                <w:sz w:val="24"/>
                <w:szCs w:val="24"/>
              </w:rPr>
              <w:t xml:space="preserve"> </w:t>
            </w:r>
            <w:r>
              <w:rPr>
                <w:sz w:val="24"/>
                <w:szCs w:val="24"/>
              </w:rPr>
              <w:t xml:space="preserve">ano </w:t>
            </w:r>
            <w:r w:rsidR="00BF4E6F">
              <w:rPr>
                <w:sz w:val="24"/>
                <w:szCs w:val="24"/>
              </w:rPr>
              <w:t xml:space="preserve">de experiência na função </w:t>
            </w:r>
          </w:p>
        </w:tc>
        <w:tc>
          <w:tcPr>
            <w:tcW w:w="2771" w:type="dxa"/>
            <w:tcBorders>
              <w:top w:val="nil"/>
              <w:left w:val="single" w:sz="2" w:space="0" w:color="000000"/>
              <w:bottom w:val="single" w:sz="2" w:space="0" w:color="000000"/>
              <w:right w:val="single" w:sz="2" w:space="0" w:color="000000"/>
            </w:tcBorders>
            <w:hideMark/>
          </w:tcPr>
          <w:p w:rsidR="00BF4E6F" w:rsidRDefault="002F3936" w:rsidP="00F95EBE">
            <w:pPr>
              <w:pStyle w:val="Contedodetabela"/>
              <w:snapToGrid w:val="0"/>
              <w:jc w:val="center"/>
              <w:rPr>
                <w:sz w:val="24"/>
                <w:szCs w:val="24"/>
              </w:rPr>
            </w:pPr>
            <w:r>
              <w:rPr>
                <w:sz w:val="24"/>
                <w:szCs w:val="24"/>
              </w:rPr>
              <w:t>8</w:t>
            </w:r>
            <w:r w:rsidR="00BF4E6F">
              <w:rPr>
                <w:sz w:val="24"/>
                <w:szCs w:val="24"/>
              </w:rPr>
              <w:t>0 pontos</w:t>
            </w:r>
          </w:p>
        </w:tc>
      </w:tr>
    </w:tbl>
    <w:p w:rsidR="00011057" w:rsidRDefault="00011057" w:rsidP="00011057">
      <w:pPr>
        <w:autoSpaceDE w:val="0"/>
        <w:spacing w:line="240" w:lineRule="auto"/>
        <w:rPr>
          <w:rFonts w:ascii="Times New Roman" w:hAnsi="Times New Roman"/>
          <w:b/>
          <w:color w:val="000000"/>
          <w:sz w:val="24"/>
          <w:szCs w:val="24"/>
          <w:u w:val="single"/>
        </w:rPr>
      </w:pPr>
      <w:r w:rsidRPr="00011057">
        <w:rPr>
          <w:rFonts w:ascii="Times New Roman" w:hAnsi="Times New Roman"/>
          <w:b/>
          <w:color w:val="000000"/>
          <w:sz w:val="24"/>
          <w:szCs w:val="24"/>
          <w:u w:val="single"/>
        </w:rPr>
        <w:t xml:space="preserve">Cargo/Função: </w:t>
      </w:r>
      <w:r>
        <w:rPr>
          <w:rFonts w:ascii="Times New Roman" w:hAnsi="Times New Roman"/>
          <w:b/>
          <w:color w:val="000000"/>
          <w:sz w:val="24"/>
          <w:szCs w:val="24"/>
          <w:u w:val="single"/>
        </w:rPr>
        <w:t xml:space="preserve">Servente de </w:t>
      </w:r>
      <w:r w:rsidRPr="00011057">
        <w:rPr>
          <w:rFonts w:ascii="Times New Roman" w:hAnsi="Times New Roman"/>
          <w:b/>
          <w:color w:val="000000"/>
          <w:sz w:val="24"/>
          <w:szCs w:val="24"/>
          <w:u w:val="single"/>
        </w:rPr>
        <w:t xml:space="preserve">Pedreiro </w:t>
      </w:r>
    </w:p>
    <w:tbl>
      <w:tblPr>
        <w:tblW w:w="9645" w:type="dxa"/>
        <w:tblInd w:w="55" w:type="dxa"/>
        <w:tblLayout w:type="fixed"/>
        <w:tblCellMar>
          <w:top w:w="55" w:type="dxa"/>
          <w:left w:w="55" w:type="dxa"/>
          <w:bottom w:w="55" w:type="dxa"/>
          <w:right w:w="55" w:type="dxa"/>
        </w:tblCellMar>
        <w:tblLook w:val="04A0"/>
      </w:tblPr>
      <w:tblGrid>
        <w:gridCol w:w="4397"/>
        <w:gridCol w:w="2477"/>
        <w:gridCol w:w="2771"/>
      </w:tblGrid>
      <w:tr w:rsidR="00011057" w:rsidTr="007D5B98">
        <w:tc>
          <w:tcPr>
            <w:tcW w:w="4397" w:type="dxa"/>
            <w:tcBorders>
              <w:top w:val="single" w:sz="2" w:space="0" w:color="000000"/>
              <w:left w:val="single" w:sz="2" w:space="0" w:color="000000"/>
              <w:bottom w:val="single" w:sz="2" w:space="0" w:color="000000"/>
              <w:right w:val="nil"/>
            </w:tcBorders>
            <w:hideMark/>
          </w:tcPr>
          <w:p w:rsidR="00011057" w:rsidRDefault="00011057" w:rsidP="007D5B98">
            <w:pPr>
              <w:pStyle w:val="Contedodetabela"/>
              <w:snapToGrid w:val="0"/>
              <w:jc w:val="center"/>
              <w:rPr>
                <w:sz w:val="24"/>
                <w:szCs w:val="24"/>
              </w:rPr>
            </w:pPr>
            <w:r>
              <w:rPr>
                <w:sz w:val="24"/>
                <w:szCs w:val="24"/>
              </w:rPr>
              <w:t>ESPECIFICAÇÃO</w:t>
            </w:r>
          </w:p>
        </w:tc>
        <w:tc>
          <w:tcPr>
            <w:tcW w:w="2477" w:type="dxa"/>
            <w:tcBorders>
              <w:top w:val="single" w:sz="2" w:space="0" w:color="000000"/>
              <w:left w:val="single" w:sz="2" w:space="0" w:color="000000"/>
              <w:bottom w:val="single" w:sz="2" w:space="0" w:color="000000"/>
              <w:right w:val="nil"/>
            </w:tcBorders>
            <w:hideMark/>
          </w:tcPr>
          <w:p w:rsidR="00011057" w:rsidRDefault="00011057" w:rsidP="007D5B98">
            <w:pPr>
              <w:pStyle w:val="Contedodetabela"/>
              <w:snapToGrid w:val="0"/>
              <w:jc w:val="center"/>
              <w:rPr>
                <w:sz w:val="24"/>
                <w:szCs w:val="24"/>
              </w:rPr>
            </w:pPr>
            <w:r>
              <w:rPr>
                <w:sz w:val="24"/>
                <w:szCs w:val="24"/>
              </w:rPr>
              <w:t>Pontuação Unitária</w:t>
            </w:r>
          </w:p>
        </w:tc>
        <w:tc>
          <w:tcPr>
            <w:tcW w:w="2771" w:type="dxa"/>
            <w:tcBorders>
              <w:top w:val="single" w:sz="2" w:space="0" w:color="000000"/>
              <w:left w:val="single" w:sz="2" w:space="0" w:color="000000"/>
              <w:bottom w:val="single" w:sz="2" w:space="0" w:color="000000"/>
              <w:right w:val="single" w:sz="2" w:space="0" w:color="000000"/>
            </w:tcBorders>
            <w:hideMark/>
          </w:tcPr>
          <w:p w:rsidR="00011057" w:rsidRDefault="00011057" w:rsidP="007D5B98">
            <w:pPr>
              <w:pStyle w:val="Contedodetabela"/>
              <w:snapToGrid w:val="0"/>
              <w:jc w:val="center"/>
              <w:rPr>
                <w:sz w:val="24"/>
                <w:szCs w:val="24"/>
              </w:rPr>
            </w:pPr>
            <w:r>
              <w:rPr>
                <w:sz w:val="24"/>
                <w:szCs w:val="24"/>
              </w:rPr>
              <w:t>Pontuação Máxima</w:t>
            </w:r>
          </w:p>
        </w:tc>
      </w:tr>
      <w:tr w:rsidR="00011057" w:rsidTr="007D5B98">
        <w:tc>
          <w:tcPr>
            <w:tcW w:w="4397" w:type="dxa"/>
            <w:tcBorders>
              <w:top w:val="single" w:sz="2" w:space="0" w:color="000000"/>
              <w:left w:val="single" w:sz="2" w:space="0" w:color="000000"/>
              <w:bottom w:val="single" w:sz="2" w:space="0" w:color="000000"/>
              <w:right w:val="nil"/>
            </w:tcBorders>
            <w:hideMark/>
          </w:tcPr>
          <w:p w:rsidR="00011057" w:rsidRDefault="00011057" w:rsidP="007D5B98">
            <w:pPr>
              <w:pStyle w:val="Contedodetabela"/>
              <w:snapToGrid w:val="0"/>
              <w:jc w:val="center"/>
              <w:rPr>
                <w:sz w:val="24"/>
                <w:szCs w:val="24"/>
              </w:rPr>
            </w:pPr>
            <w:r>
              <w:rPr>
                <w:sz w:val="24"/>
                <w:szCs w:val="24"/>
              </w:rPr>
              <w:t>Escolaridade mínima exigida para a função: Ensino Fundamental Incompleto</w:t>
            </w:r>
          </w:p>
        </w:tc>
        <w:tc>
          <w:tcPr>
            <w:tcW w:w="2477" w:type="dxa"/>
            <w:tcBorders>
              <w:top w:val="single" w:sz="2" w:space="0" w:color="000000"/>
              <w:left w:val="single" w:sz="2" w:space="0" w:color="000000"/>
              <w:bottom w:val="single" w:sz="2" w:space="0" w:color="000000"/>
              <w:right w:val="nil"/>
            </w:tcBorders>
          </w:tcPr>
          <w:p w:rsidR="00011057" w:rsidRDefault="00011057" w:rsidP="007D5B98">
            <w:pPr>
              <w:pStyle w:val="Contedodetabela"/>
              <w:snapToGrid w:val="0"/>
              <w:jc w:val="center"/>
              <w:rPr>
                <w:sz w:val="24"/>
                <w:szCs w:val="24"/>
              </w:rPr>
            </w:pPr>
            <w:r>
              <w:rPr>
                <w:sz w:val="24"/>
                <w:szCs w:val="24"/>
              </w:rPr>
              <w:t>-</w:t>
            </w:r>
          </w:p>
        </w:tc>
        <w:tc>
          <w:tcPr>
            <w:tcW w:w="2771" w:type="dxa"/>
            <w:tcBorders>
              <w:top w:val="single" w:sz="2" w:space="0" w:color="000000"/>
              <w:left w:val="single" w:sz="2" w:space="0" w:color="000000"/>
              <w:bottom w:val="single" w:sz="2" w:space="0" w:color="000000"/>
              <w:right w:val="single" w:sz="2" w:space="0" w:color="000000"/>
            </w:tcBorders>
          </w:tcPr>
          <w:p w:rsidR="00011057" w:rsidRDefault="00011057" w:rsidP="007D5B98">
            <w:pPr>
              <w:pStyle w:val="Contedodetabela"/>
              <w:snapToGrid w:val="0"/>
              <w:jc w:val="center"/>
              <w:rPr>
                <w:sz w:val="24"/>
                <w:szCs w:val="24"/>
              </w:rPr>
            </w:pPr>
            <w:r>
              <w:rPr>
                <w:sz w:val="24"/>
                <w:szCs w:val="24"/>
              </w:rPr>
              <w:t>-</w:t>
            </w:r>
          </w:p>
        </w:tc>
      </w:tr>
      <w:tr w:rsidR="00011057" w:rsidTr="007D5B98">
        <w:tc>
          <w:tcPr>
            <w:tcW w:w="4397" w:type="dxa"/>
            <w:tcBorders>
              <w:top w:val="single" w:sz="2" w:space="0" w:color="000000"/>
              <w:left w:val="single" w:sz="2" w:space="0" w:color="000000"/>
              <w:bottom w:val="single" w:sz="2" w:space="0" w:color="000000"/>
              <w:right w:val="nil"/>
            </w:tcBorders>
          </w:tcPr>
          <w:p w:rsidR="00011057" w:rsidRDefault="00011057" w:rsidP="007D5B98">
            <w:pPr>
              <w:pStyle w:val="Contedodetabela"/>
              <w:snapToGrid w:val="0"/>
              <w:jc w:val="center"/>
              <w:rPr>
                <w:sz w:val="24"/>
                <w:szCs w:val="24"/>
              </w:rPr>
            </w:pPr>
            <w:r>
              <w:rPr>
                <w:sz w:val="24"/>
                <w:szCs w:val="24"/>
              </w:rPr>
              <w:t>Ensino Fundamental Completo</w:t>
            </w:r>
          </w:p>
        </w:tc>
        <w:tc>
          <w:tcPr>
            <w:tcW w:w="2477" w:type="dxa"/>
            <w:tcBorders>
              <w:top w:val="single" w:sz="2" w:space="0" w:color="000000"/>
              <w:left w:val="single" w:sz="2" w:space="0" w:color="000000"/>
              <w:bottom w:val="single" w:sz="2" w:space="0" w:color="000000"/>
              <w:right w:val="nil"/>
            </w:tcBorders>
          </w:tcPr>
          <w:p w:rsidR="00011057" w:rsidRDefault="00F16B70" w:rsidP="007D5B98">
            <w:pPr>
              <w:pStyle w:val="Contedodetabela"/>
              <w:snapToGrid w:val="0"/>
              <w:jc w:val="center"/>
              <w:rPr>
                <w:sz w:val="24"/>
                <w:szCs w:val="24"/>
              </w:rPr>
            </w:pPr>
            <w:r>
              <w:rPr>
                <w:sz w:val="24"/>
                <w:szCs w:val="24"/>
              </w:rPr>
              <w:t>1</w:t>
            </w:r>
            <w:r w:rsidR="00011057">
              <w:rPr>
                <w:sz w:val="24"/>
                <w:szCs w:val="24"/>
              </w:rPr>
              <w:t>0 pontos</w:t>
            </w:r>
          </w:p>
        </w:tc>
        <w:tc>
          <w:tcPr>
            <w:tcW w:w="2771" w:type="dxa"/>
            <w:tcBorders>
              <w:top w:val="single" w:sz="2" w:space="0" w:color="000000"/>
              <w:left w:val="single" w:sz="2" w:space="0" w:color="000000"/>
              <w:bottom w:val="single" w:sz="2" w:space="0" w:color="000000"/>
              <w:right w:val="single" w:sz="2" w:space="0" w:color="000000"/>
            </w:tcBorders>
          </w:tcPr>
          <w:p w:rsidR="00011057" w:rsidRDefault="00F16B70" w:rsidP="007D5B98">
            <w:pPr>
              <w:pStyle w:val="Contedodetabela"/>
              <w:snapToGrid w:val="0"/>
              <w:jc w:val="center"/>
              <w:rPr>
                <w:sz w:val="24"/>
                <w:szCs w:val="24"/>
              </w:rPr>
            </w:pPr>
            <w:r>
              <w:rPr>
                <w:sz w:val="24"/>
                <w:szCs w:val="24"/>
              </w:rPr>
              <w:t>1</w:t>
            </w:r>
            <w:r w:rsidR="00011057">
              <w:rPr>
                <w:sz w:val="24"/>
                <w:szCs w:val="24"/>
              </w:rPr>
              <w:t>0 pontos</w:t>
            </w:r>
          </w:p>
        </w:tc>
      </w:tr>
      <w:tr w:rsidR="00011057" w:rsidTr="007D5B98">
        <w:tc>
          <w:tcPr>
            <w:tcW w:w="4397" w:type="dxa"/>
            <w:tcBorders>
              <w:top w:val="single" w:sz="2" w:space="0" w:color="000000"/>
              <w:left w:val="single" w:sz="2" w:space="0" w:color="000000"/>
              <w:bottom w:val="single" w:sz="2" w:space="0" w:color="000000"/>
              <w:right w:val="nil"/>
            </w:tcBorders>
          </w:tcPr>
          <w:p w:rsidR="00011057" w:rsidRDefault="00011057" w:rsidP="007D5B98">
            <w:pPr>
              <w:pStyle w:val="Contedodetabela"/>
              <w:snapToGrid w:val="0"/>
              <w:jc w:val="center"/>
              <w:rPr>
                <w:sz w:val="24"/>
                <w:szCs w:val="24"/>
              </w:rPr>
            </w:pPr>
            <w:r>
              <w:rPr>
                <w:sz w:val="24"/>
                <w:szCs w:val="24"/>
              </w:rPr>
              <w:t>Ensino Médio Completo</w:t>
            </w:r>
          </w:p>
        </w:tc>
        <w:tc>
          <w:tcPr>
            <w:tcW w:w="2477" w:type="dxa"/>
            <w:tcBorders>
              <w:top w:val="single" w:sz="2" w:space="0" w:color="000000"/>
              <w:left w:val="single" w:sz="2" w:space="0" w:color="000000"/>
              <w:bottom w:val="single" w:sz="2" w:space="0" w:color="000000"/>
              <w:right w:val="nil"/>
            </w:tcBorders>
          </w:tcPr>
          <w:p w:rsidR="00011057" w:rsidRDefault="00F16B70" w:rsidP="007D5B98">
            <w:pPr>
              <w:pStyle w:val="Contedodetabela"/>
              <w:snapToGrid w:val="0"/>
              <w:jc w:val="center"/>
              <w:rPr>
                <w:sz w:val="24"/>
                <w:szCs w:val="24"/>
              </w:rPr>
            </w:pPr>
            <w:r>
              <w:rPr>
                <w:sz w:val="24"/>
                <w:szCs w:val="24"/>
              </w:rPr>
              <w:t>1</w:t>
            </w:r>
            <w:r w:rsidR="00011057">
              <w:rPr>
                <w:sz w:val="24"/>
                <w:szCs w:val="24"/>
              </w:rPr>
              <w:t>0 pontos</w:t>
            </w:r>
          </w:p>
        </w:tc>
        <w:tc>
          <w:tcPr>
            <w:tcW w:w="2771" w:type="dxa"/>
            <w:tcBorders>
              <w:top w:val="single" w:sz="2" w:space="0" w:color="000000"/>
              <w:left w:val="single" w:sz="2" w:space="0" w:color="000000"/>
              <w:bottom w:val="single" w:sz="2" w:space="0" w:color="000000"/>
              <w:right w:val="single" w:sz="2" w:space="0" w:color="000000"/>
            </w:tcBorders>
          </w:tcPr>
          <w:p w:rsidR="00011057" w:rsidRDefault="00F16B70" w:rsidP="007D5B98">
            <w:pPr>
              <w:pStyle w:val="Contedodetabela"/>
              <w:snapToGrid w:val="0"/>
              <w:jc w:val="center"/>
              <w:rPr>
                <w:sz w:val="24"/>
                <w:szCs w:val="24"/>
              </w:rPr>
            </w:pPr>
            <w:r>
              <w:rPr>
                <w:sz w:val="24"/>
                <w:szCs w:val="24"/>
              </w:rPr>
              <w:t>1</w:t>
            </w:r>
            <w:r w:rsidR="00011057">
              <w:rPr>
                <w:sz w:val="24"/>
                <w:szCs w:val="24"/>
              </w:rPr>
              <w:t>0 pontos</w:t>
            </w:r>
          </w:p>
        </w:tc>
      </w:tr>
      <w:tr w:rsidR="00011057" w:rsidTr="007D5B98">
        <w:tc>
          <w:tcPr>
            <w:tcW w:w="4397" w:type="dxa"/>
            <w:tcBorders>
              <w:top w:val="nil"/>
              <w:left w:val="single" w:sz="2" w:space="0" w:color="000000"/>
              <w:bottom w:val="single" w:sz="2" w:space="0" w:color="000000"/>
              <w:right w:val="nil"/>
            </w:tcBorders>
            <w:hideMark/>
          </w:tcPr>
          <w:p w:rsidR="00011057" w:rsidRDefault="00011057" w:rsidP="007D5B98">
            <w:pPr>
              <w:pStyle w:val="Contedodetabela"/>
              <w:snapToGrid w:val="0"/>
              <w:jc w:val="both"/>
              <w:rPr>
                <w:sz w:val="24"/>
                <w:szCs w:val="24"/>
              </w:rPr>
            </w:pPr>
            <w:r>
              <w:rPr>
                <w:sz w:val="24"/>
                <w:szCs w:val="24"/>
              </w:rPr>
              <w:t xml:space="preserve">Comprovação de experiência na função de </w:t>
            </w:r>
            <w:r w:rsidR="00110212">
              <w:rPr>
                <w:sz w:val="24"/>
                <w:szCs w:val="24"/>
              </w:rPr>
              <w:t xml:space="preserve">servente de </w:t>
            </w:r>
            <w:r>
              <w:rPr>
                <w:sz w:val="24"/>
                <w:szCs w:val="24"/>
              </w:rPr>
              <w:t xml:space="preserve">pedreiro, </w:t>
            </w:r>
            <w:r w:rsidR="001332DA">
              <w:rPr>
                <w:sz w:val="24"/>
                <w:szCs w:val="24"/>
              </w:rPr>
              <w:t xml:space="preserve">mediante registro em CTPS – Carteira de Trabalho e Previdência Social ou declaração </w:t>
            </w:r>
            <w:r>
              <w:rPr>
                <w:sz w:val="24"/>
                <w:szCs w:val="24"/>
              </w:rPr>
              <w:t>expedida por Pessoa Jurídica de Direito Público ou Privado</w:t>
            </w:r>
            <w:r w:rsidR="001332DA">
              <w:rPr>
                <w:sz w:val="24"/>
                <w:szCs w:val="24"/>
              </w:rPr>
              <w:t>.</w:t>
            </w:r>
          </w:p>
        </w:tc>
        <w:tc>
          <w:tcPr>
            <w:tcW w:w="2477" w:type="dxa"/>
            <w:tcBorders>
              <w:top w:val="nil"/>
              <w:left w:val="single" w:sz="2" w:space="0" w:color="000000"/>
              <w:bottom w:val="single" w:sz="2" w:space="0" w:color="000000"/>
              <w:right w:val="nil"/>
            </w:tcBorders>
            <w:hideMark/>
          </w:tcPr>
          <w:p w:rsidR="00011057" w:rsidRDefault="00011057" w:rsidP="007D5B98">
            <w:pPr>
              <w:pStyle w:val="Contedodetabela"/>
              <w:snapToGrid w:val="0"/>
              <w:jc w:val="center"/>
              <w:rPr>
                <w:sz w:val="24"/>
                <w:szCs w:val="24"/>
              </w:rPr>
            </w:pPr>
            <w:r>
              <w:rPr>
                <w:sz w:val="24"/>
                <w:szCs w:val="24"/>
              </w:rPr>
              <w:t>20 pontos para</w:t>
            </w:r>
            <w:r w:rsidR="00BE26BC">
              <w:rPr>
                <w:sz w:val="24"/>
                <w:szCs w:val="24"/>
              </w:rPr>
              <w:t xml:space="preserve"> cada</w:t>
            </w:r>
            <w:r>
              <w:rPr>
                <w:sz w:val="24"/>
                <w:szCs w:val="24"/>
              </w:rPr>
              <w:t xml:space="preserve"> ano de experiência na função </w:t>
            </w:r>
          </w:p>
        </w:tc>
        <w:tc>
          <w:tcPr>
            <w:tcW w:w="2771" w:type="dxa"/>
            <w:tcBorders>
              <w:top w:val="nil"/>
              <w:left w:val="single" w:sz="2" w:space="0" w:color="000000"/>
              <w:bottom w:val="single" w:sz="2" w:space="0" w:color="000000"/>
              <w:right w:val="single" w:sz="2" w:space="0" w:color="000000"/>
            </w:tcBorders>
            <w:hideMark/>
          </w:tcPr>
          <w:p w:rsidR="00011057" w:rsidRDefault="00F16B70" w:rsidP="007D5B98">
            <w:pPr>
              <w:pStyle w:val="Contedodetabela"/>
              <w:snapToGrid w:val="0"/>
              <w:jc w:val="center"/>
              <w:rPr>
                <w:sz w:val="24"/>
                <w:szCs w:val="24"/>
              </w:rPr>
            </w:pPr>
            <w:r>
              <w:rPr>
                <w:sz w:val="24"/>
                <w:szCs w:val="24"/>
              </w:rPr>
              <w:t>8</w:t>
            </w:r>
            <w:r w:rsidR="00011057">
              <w:rPr>
                <w:sz w:val="24"/>
                <w:szCs w:val="24"/>
              </w:rPr>
              <w:t>0 pontos</w:t>
            </w:r>
          </w:p>
        </w:tc>
      </w:tr>
    </w:tbl>
    <w:p w:rsidR="001332DA" w:rsidRDefault="001332DA" w:rsidP="001332DA">
      <w:pPr>
        <w:autoSpaceDE w:val="0"/>
        <w:spacing w:line="240" w:lineRule="auto"/>
        <w:rPr>
          <w:rFonts w:ascii="Times New Roman" w:hAnsi="Times New Roman"/>
          <w:b/>
          <w:color w:val="000000"/>
          <w:sz w:val="24"/>
          <w:szCs w:val="24"/>
          <w:u w:val="single"/>
        </w:rPr>
      </w:pPr>
      <w:r w:rsidRPr="00011057">
        <w:rPr>
          <w:rFonts w:ascii="Times New Roman" w:hAnsi="Times New Roman"/>
          <w:b/>
          <w:color w:val="000000"/>
          <w:sz w:val="24"/>
          <w:szCs w:val="24"/>
          <w:u w:val="single"/>
        </w:rPr>
        <w:t xml:space="preserve">Cargo/Função: </w:t>
      </w:r>
      <w:r>
        <w:rPr>
          <w:rFonts w:ascii="Times New Roman" w:hAnsi="Times New Roman"/>
          <w:b/>
          <w:color w:val="000000"/>
          <w:sz w:val="24"/>
          <w:szCs w:val="24"/>
          <w:u w:val="single"/>
        </w:rPr>
        <w:t>Carpinteiro</w:t>
      </w:r>
      <w:r w:rsidRPr="00011057">
        <w:rPr>
          <w:rFonts w:ascii="Times New Roman" w:hAnsi="Times New Roman"/>
          <w:b/>
          <w:color w:val="000000"/>
          <w:sz w:val="24"/>
          <w:szCs w:val="24"/>
          <w:u w:val="single"/>
        </w:rPr>
        <w:t xml:space="preserve"> </w:t>
      </w:r>
    </w:p>
    <w:tbl>
      <w:tblPr>
        <w:tblW w:w="9645" w:type="dxa"/>
        <w:tblInd w:w="55" w:type="dxa"/>
        <w:tblLayout w:type="fixed"/>
        <w:tblCellMar>
          <w:top w:w="55" w:type="dxa"/>
          <w:left w:w="55" w:type="dxa"/>
          <w:bottom w:w="55" w:type="dxa"/>
          <w:right w:w="55" w:type="dxa"/>
        </w:tblCellMar>
        <w:tblLook w:val="04A0"/>
      </w:tblPr>
      <w:tblGrid>
        <w:gridCol w:w="4397"/>
        <w:gridCol w:w="2477"/>
        <w:gridCol w:w="2771"/>
      </w:tblGrid>
      <w:tr w:rsidR="001332DA" w:rsidTr="007D5B98">
        <w:tc>
          <w:tcPr>
            <w:tcW w:w="4397" w:type="dxa"/>
            <w:tcBorders>
              <w:top w:val="single" w:sz="2" w:space="0" w:color="000000"/>
              <w:left w:val="single" w:sz="2" w:space="0" w:color="000000"/>
              <w:bottom w:val="single" w:sz="2" w:space="0" w:color="000000"/>
              <w:right w:val="nil"/>
            </w:tcBorders>
            <w:hideMark/>
          </w:tcPr>
          <w:p w:rsidR="001332DA" w:rsidRDefault="001332DA" w:rsidP="007D5B98">
            <w:pPr>
              <w:pStyle w:val="Contedodetabela"/>
              <w:snapToGrid w:val="0"/>
              <w:jc w:val="center"/>
              <w:rPr>
                <w:sz w:val="24"/>
                <w:szCs w:val="24"/>
              </w:rPr>
            </w:pPr>
            <w:r>
              <w:rPr>
                <w:sz w:val="24"/>
                <w:szCs w:val="24"/>
              </w:rPr>
              <w:t>ESPECIFICAÇÃO</w:t>
            </w:r>
          </w:p>
        </w:tc>
        <w:tc>
          <w:tcPr>
            <w:tcW w:w="2477" w:type="dxa"/>
            <w:tcBorders>
              <w:top w:val="single" w:sz="2" w:space="0" w:color="000000"/>
              <w:left w:val="single" w:sz="2" w:space="0" w:color="000000"/>
              <w:bottom w:val="single" w:sz="2" w:space="0" w:color="000000"/>
              <w:right w:val="nil"/>
            </w:tcBorders>
            <w:hideMark/>
          </w:tcPr>
          <w:p w:rsidR="001332DA" w:rsidRDefault="001332DA" w:rsidP="007D5B98">
            <w:pPr>
              <w:pStyle w:val="Contedodetabela"/>
              <w:snapToGrid w:val="0"/>
              <w:jc w:val="center"/>
              <w:rPr>
                <w:sz w:val="24"/>
                <w:szCs w:val="24"/>
              </w:rPr>
            </w:pPr>
            <w:r>
              <w:rPr>
                <w:sz w:val="24"/>
                <w:szCs w:val="24"/>
              </w:rPr>
              <w:t>Pontuação Unitária</w:t>
            </w:r>
          </w:p>
        </w:tc>
        <w:tc>
          <w:tcPr>
            <w:tcW w:w="2771" w:type="dxa"/>
            <w:tcBorders>
              <w:top w:val="single" w:sz="2" w:space="0" w:color="000000"/>
              <w:left w:val="single" w:sz="2" w:space="0" w:color="000000"/>
              <w:bottom w:val="single" w:sz="2" w:space="0" w:color="000000"/>
              <w:right w:val="single" w:sz="2" w:space="0" w:color="000000"/>
            </w:tcBorders>
            <w:hideMark/>
          </w:tcPr>
          <w:p w:rsidR="001332DA" w:rsidRDefault="001332DA" w:rsidP="007D5B98">
            <w:pPr>
              <w:pStyle w:val="Contedodetabela"/>
              <w:snapToGrid w:val="0"/>
              <w:jc w:val="center"/>
              <w:rPr>
                <w:sz w:val="24"/>
                <w:szCs w:val="24"/>
              </w:rPr>
            </w:pPr>
            <w:r>
              <w:rPr>
                <w:sz w:val="24"/>
                <w:szCs w:val="24"/>
              </w:rPr>
              <w:t>Pontuação Máxima</w:t>
            </w:r>
          </w:p>
        </w:tc>
      </w:tr>
      <w:tr w:rsidR="001332DA" w:rsidTr="007D5B98">
        <w:tc>
          <w:tcPr>
            <w:tcW w:w="4397" w:type="dxa"/>
            <w:tcBorders>
              <w:top w:val="single" w:sz="2" w:space="0" w:color="000000"/>
              <w:left w:val="single" w:sz="2" w:space="0" w:color="000000"/>
              <w:bottom w:val="single" w:sz="2" w:space="0" w:color="000000"/>
              <w:right w:val="nil"/>
            </w:tcBorders>
            <w:hideMark/>
          </w:tcPr>
          <w:p w:rsidR="001332DA" w:rsidRDefault="001332DA" w:rsidP="007D5B98">
            <w:pPr>
              <w:pStyle w:val="Contedodetabela"/>
              <w:snapToGrid w:val="0"/>
              <w:jc w:val="center"/>
              <w:rPr>
                <w:sz w:val="24"/>
                <w:szCs w:val="24"/>
              </w:rPr>
            </w:pPr>
            <w:r>
              <w:rPr>
                <w:sz w:val="24"/>
                <w:szCs w:val="24"/>
              </w:rPr>
              <w:t>Escolaridade mínima exigida para a função: Ensino Fundamental Incompleto</w:t>
            </w:r>
          </w:p>
        </w:tc>
        <w:tc>
          <w:tcPr>
            <w:tcW w:w="2477" w:type="dxa"/>
            <w:tcBorders>
              <w:top w:val="single" w:sz="2" w:space="0" w:color="000000"/>
              <w:left w:val="single" w:sz="2" w:space="0" w:color="000000"/>
              <w:bottom w:val="single" w:sz="2" w:space="0" w:color="000000"/>
              <w:right w:val="nil"/>
            </w:tcBorders>
          </w:tcPr>
          <w:p w:rsidR="001332DA" w:rsidRDefault="001332DA" w:rsidP="007D5B98">
            <w:pPr>
              <w:pStyle w:val="Contedodetabela"/>
              <w:snapToGrid w:val="0"/>
              <w:jc w:val="center"/>
              <w:rPr>
                <w:sz w:val="24"/>
                <w:szCs w:val="24"/>
              </w:rPr>
            </w:pPr>
            <w:r>
              <w:rPr>
                <w:sz w:val="24"/>
                <w:szCs w:val="24"/>
              </w:rPr>
              <w:t>-</w:t>
            </w:r>
          </w:p>
        </w:tc>
        <w:tc>
          <w:tcPr>
            <w:tcW w:w="2771" w:type="dxa"/>
            <w:tcBorders>
              <w:top w:val="single" w:sz="2" w:space="0" w:color="000000"/>
              <w:left w:val="single" w:sz="2" w:space="0" w:color="000000"/>
              <w:bottom w:val="single" w:sz="2" w:space="0" w:color="000000"/>
              <w:right w:val="single" w:sz="2" w:space="0" w:color="000000"/>
            </w:tcBorders>
          </w:tcPr>
          <w:p w:rsidR="001332DA" w:rsidRDefault="001332DA" w:rsidP="007D5B98">
            <w:pPr>
              <w:pStyle w:val="Contedodetabela"/>
              <w:snapToGrid w:val="0"/>
              <w:jc w:val="center"/>
              <w:rPr>
                <w:sz w:val="24"/>
                <w:szCs w:val="24"/>
              </w:rPr>
            </w:pPr>
            <w:r>
              <w:rPr>
                <w:sz w:val="24"/>
                <w:szCs w:val="24"/>
              </w:rPr>
              <w:t>-</w:t>
            </w:r>
          </w:p>
        </w:tc>
      </w:tr>
      <w:tr w:rsidR="001332DA" w:rsidTr="007D5B98">
        <w:tc>
          <w:tcPr>
            <w:tcW w:w="4397" w:type="dxa"/>
            <w:tcBorders>
              <w:top w:val="single" w:sz="2" w:space="0" w:color="000000"/>
              <w:left w:val="single" w:sz="2" w:space="0" w:color="000000"/>
              <w:bottom w:val="single" w:sz="2" w:space="0" w:color="000000"/>
              <w:right w:val="nil"/>
            </w:tcBorders>
          </w:tcPr>
          <w:p w:rsidR="001332DA" w:rsidRDefault="001332DA" w:rsidP="007D5B98">
            <w:pPr>
              <w:pStyle w:val="Contedodetabela"/>
              <w:snapToGrid w:val="0"/>
              <w:jc w:val="center"/>
              <w:rPr>
                <w:sz w:val="24"/>
                <w:szCs w:val="24"/>
              </w:rPr>
            </w:pPr>
            <w:r>
              <w:rPr>
                <w:sz w:val="24"/>
                <w:szCs w:val="24"/>
              </w:rPr>
              <w:t>Ensino Fundamental Completo</w:t>
            </w:r>
          </w:p>
        </w:tc>
        <w:tc>
          <w:tcPr>
            <w:tcW w:w="2477" w:type="dxa"/>
            <w:tcBorders>
              <w:top w:val="single" w:sz="2" w:space="0" w:color="000000"/>
              <w:left w:val="single" w:sz="2" w:space="0" w:color="000000"/>
              <w:bottom w:val="single" w:sz="2" w:space="0" w:color="000000"/>
              <w:right w:val="nil"/>
            </w:tcBorders>
          </w:tcPr>
          <w:p w:rsidR="001332DA" w:rsidRDefault="00F16B70" w:rsidP="007D5B98">
            <w:pPr>
              <w:pStyle w:val="Contedodetabela"/>
              <w:snapToGrid w:val="0"/>
              <w:jc w:val="center"/>
              <w:rPr>
                <w:sz w:val="24"/>
                <w:szCs w:val="24"/>
              </w:rPr>
            </w:pPr>
            <w:r>
              <w:rPr>
                <w:sz w:val="24"/>
                <w:szCs w:val="24"/>
              </w:rPr>
              <w:t>1</w:t>
            </w:r>
            <w:r w:rsidR="001332DA">
              <w:rPr>
                <w:sz w:val="24"/>
                <w:szCs w:val="24"/>
              </w:rPr>
              <w:t>0 pontos</w:t>
            </w:r>
          </w:p>
        </w:tc>
        <w:tc>
          <w:tcPr>
            <w:tcW w:w="2771" w:type="dxa"/>
            <w:tcBorders>
              <w:top w:val="single" w:sz="2" w:space="0" w:color="000000"/>
              <w:left w:val="single" w:sz="2" w:space="0" w:color="000000"/>
              <w:bottom w:val="single" w:sz="2" w:space="0" w:color="000000"/>
              <w:right w:val="single" w:sz="2" w:space="0" w:color="000000"/>
            </w:tcBorders>
          </w:tcPr>
          <w:p w:rsidR="001332DA" w:rsidRDefault="00F16B70" w:rsidP="007D5B98">
            <w:pPr>
              <w:pStyle w:val="Contedodetabela"/>
              <w:snapToGrid w:val="0"/>
              <w:jc w:val="center"/>
              <w:rPr>
                <w:sz w:val="24"/>
                <w:szCs w:val="24"/>
              </w:rPr>
            </w:pPr>
            <w:r>
              <w:rPr>
                <w:sz w:val="24"/>
                <w:szCs w:val="24"/>
              </w:rPr>
              <w:t>1</w:t>
            </w:r>
            <w:r w:rsidR="001332DA">
              <w:rPr>
                <w:sz w:val="24"/>
                <w:szCs w:val="24"/>
              </w:rPr>
              <w:t>0 pontos</w:t>
            </w:r>
          </w:p>
        </w:tc>
      </w:tr>
      <w:tr w:rsidR="001332DA" w:rsidTr="007D5B98">
        <w:tc>
          <w:tcPr>
            <w:tcW w:w="4397" w:type="dxa"/>
            <w:tcBorders>
              <w:top w:val="single" w:sz="2" w:space="0" w:color="000000"/>
              <w:left w:val="single" w:sz="2" w:space="0" w:color="000000"/>
              <w:bottom w:val="single" w:sz="2" w:space="0" w:color="000000"/>
              <w:right w:val="nil"/>
            </w:tcBorders>
          </w:tcPr>
          <w:p w:rsidR="001332DA" w:rsidRDefault="001332DA" w:rsidP="007D5B98">
            <w:pPr>
              <w:pStyle w:val="Contedodetabela"/>
              <w:snapToGrid w:val="0"/>
              <w:jc w:val="center"/>
              <w:rPr>
                <w:sz w:val="24"/>
                <w:szCs w:val="24"/>
              </w:rPr>
            </w:pPr>
            <w:r>
              <w:rPr>
                <w:sz w:val="24"/>
                <w:szCs w:val="24"/>
              </w:rPr>
              <w:t>Ensino Médio Completo</w:t>
            </w:r>
          </w:p>
        </w:tc>
        <w:tc>
          <w:tcPr>
            <w:tcW w:w="2477" w:type="dxa"/>
            <w:tcBorders>
              <w:top w:val="single" w:sz="2" w:space="0" w:color="000000"/>
              <w:left w:val="single" w:sz="2" w:space="0" w:color="000000"/>
              <w:bottom w:val="single" w:sz="2" w:space="0" w:color="000000"/>
              <w:right w:val="nil"/>
            </w:tcBorders>
          </w:tcPr>
          <w:p w:rsidR="001332DA" w:rsidRDefault="00F16B70" w:rsidP="007D5B98">
            <w:pPr>
              <w:pStyle w:val="Contedodetabela"/>
              <w:snapToGrid w:val="0"/>
              <w:jc w:val="center"/>
              <w:rPr>
                <w:sz w:val="24"/>
                <w:szCs w:val="24"/>
              </w:rPr>
            </w:pPr>
            <w:r>
              <w:rPr>
                <w:sz w:val="24"/>
                <w:szCs w:val="24"/>
              </w:rPr>
              <w:t>1</w:t>
            </w:r>
            <w:r w:rsidR="001332DA">
              <w:rPr>
                <w:sz w:val="24"/>
                <w:szCs w:val="24"/>
              </w:rPr>
              <w:t>0 pontos</w:t>
            </w:r>
          </w:p>
        </w:tc>
        <w:tc>
          <w:tcPr>
            <w:tcW w:w="2771" w:type="dxa"/>
            <w:tcBorders>
              <w:top w:val="single" w:sz="2" w:space="0" w:color="000000"/>
              <w:left w:val="single" w:sz="2" w:space="0" w:color="000000"/>
              <w:bottom w:val="single" w:sz="2" w:space="0" w:color="000000"/>
              <w:right w:val="single" w:sz="2" w:space="0" w:color="000000"/>
            </w:tcBorders>
          </w:tcPr>
          <w:p w:rsidR="001332DA" w:rsidRDefault="00F16B70" w:rsidP="007D5B98">
            <w:pPr>
              <w:pStyle w:val="Contedodetabela"/>
              <w:snapToGrid w:val="0"/>
              <w:jc w:val="center"/>
              <w:rPr>
                <w:sz w:val="24"/>
                <w:szCs w:val="24"/>
              </w:rPr>
            </w:pPr>
            <w:r>
              <w:rPr>
                <w:sz w:val="24"/>
                <w:szCs w:val="24"/>
              </w:rPr>
              <w:t>1</w:t>
            </w:r>
            <w:r w:rsidR="001332DA">
              <w:rPr>
                <w:sz w:val="24"/>
                <w:szCs w:val="24"/>
              </w:rPr>
              <w:t>0 pontos</w:t>
            </w:r>
          </w:p>
        </w:tc>
      </w:tr>
      <w:tr w:rsidR="001332DA" w:rsidTr="007D5B98">
        <w:tc>
          <w:tcPr>
            <w:tcW w:w="4397" w:type="dxa"/>
            <w:tcBorders>
              <w:top w:val="nil"/>
              <w:left w:val="single" w:sz="2" w:space="0" w:color="000000"/>
              <w:bottom w:val="single" w:sz="2" w:space="0" w:color="000000"/>
              <w:right w:val="nil"/>
            </w:tcBorders>
            <w:hideMark/>
          </w:tcPr>
          <w:p w:rsidR="001332DA" w:rsidRDefault="001332DA" w:rsidP="001332DA">
            <w:pPr>
              <w:pStyle w:val="Contedodetabela"/>
              <w:snapToGrid w:val="0"/>
              <w:jc w:val="both"/>
              <w:rPr>
                <w:sz w:val="24"/>
                <w:szCs w:val="24"/>
              </w:rPr>
            </w:pPr>
            <w:r>
              <w:rPr>
                <w:sz w:val="24"/>
                <w:szCs w:val="24"/>
              </w:rPr>
              <w:t>Comprovação de experiência na função de carpinteiro, mediante registro em CTPS – Carteira de Trabalho e Previdência Social ou declaração expedida por Pessoa Jurídica de Direito Público ou Privado.</w:t>
            </w:r>
          </w:p>
        </w:tc>
        <w:tc>
          <w:tcPr>
            <w:tcW w:w="2477" w:type="dxa"/>
            <w:tcBorders>
              <w:top w:val="nil"/>
              <w:left w:val="single" w:sz="2" w:space="0" w:color="000000"/>
              <w:bottom w:val="single" w:sz="2" w:space="0" w:color="000000"/>
              <w:right w:val="nil"/>
            </w:tcBorders>
            <w:hideMark/>
          </w:tcPr>
          <w:p w:rsidR="001332DA" w:rsidRDefault="001332DA" w:rsidP="007D5B98">
            <w:pPr>
              <w:pStyle w:val="Contedodetabela"/>
              <w:snapToGrid w:val="0"/>
              <w:jc w:val="center"/>
              <w:rPr>
                <w:sz w:val="24"/>
                <w:szCs w:val="24"/>
              </w:rPr>
            </w:pPr>
            <w:r>
              <w:rPr>
                <w:sz w:val="24"/>
                <w:szCs w:val="24"/>
              </w:rPr>
              <w:t>20 pontos para</w:t>
            </w:r>
            <w:r w:rsidR="00BE26BC">
              <w:rPr>
                <w:sz w:val="24"/>
                <w:szCs w:val="24"/>
              </w:rPr>
              <w:t xml:space="preserve"> cada</w:t>
            </w:r>
            <w:r>
              <w:rPr>
                <w:sz w:val="24"/>
                <w:szCs w:val="24"/>
              </w:rPr>
              <w:t xml:space="preserve"> ano de experiência na função </w:t>
            </w:r>
          </w:p>
        </w:tc>
        <w:tc>
          <w:tcPr>
            <w:tcW w:w="2771" w:type="dxa"/>
            <w:tcBorders>
              <w:top w:val="nil"/>
              <w:left w:val="single" w:sz="2" w:space="0" w:color="000000"/>
              <w:bottom w:val="single" w:sz="2" w:space="0" w:color="000000"/>
              <w:right w:val="single" w:sz="2" w:space="0" w:color="000000"/>
            </w:tcBorders>
            <w:hideMark/>
          </w:tcPr>
          <w:p w:rsidR="001332DA" w:rsidRDefault="00F16B70" w:rsidP="007D5B98">
            <w:pPr>
              <w:pStyle w:val="Contedodetabela"/>
              <w:snapToGrid w:val="0"/>
              <w:jc w:val="center"/>
              <w:rPr>
                <w:sz w:val="24"/>
                <w:szCs w:val="24"/>
              </w:rPr>
            </w:pPr>
            <w:r>
              <w:rPr>
                <w:sz w:val="24"/>
                <w:szCs w:val="24"/>
              </w:rPr>
              <w:t>8</w:t>
            </w:r>
            <w:r w:rsidR="001332DA">
              <w:rPr>
                <w:sz w:val="24"/>
                <w:szCs w:val="24"/>
              </w:rPr>
              <w:t>0 pontos</w:t>
            </w:r>
          </w:p>
        </w:tc>
      </w:tr>
    </w:tbl>
    <w:p w:rsidR="00D6069E" w:rsidRDefault="00D6069E" w:rsidP="0013403B">
      <w:pPr>
        <w:autoSpaceDE w:val="0"/>
        <w:spacing w:line="240" w:lineRule="auto"/>
        <w:rPr>
          <w:rFonts w:ascii="Times New Roman" w:hAnsi="Times New Roman"/>
          <w:b/>
          <w:color w:val="000000"/>
          <w:sz w:val="24"/>
          <w:szCs w:val="24"/>
        </w:rPr>
      </w:pPr>
    </w:p>
    <w:p w:rsidR="00AF0FB4" w:rsidRDefault="00AF0FB4" w:rsidP="0013403B">
      <w:pPr>
        <w:autoSpaceDE w:val="0"/>
        <w:spacing w:line="240" w:lineRule="auto"/>
        <w:rPr>
          <w:rFonts w:ascii="Times New Roman" w:hAnsi="Times New Roman"/>
          <w:b/>
          <w:color w:val="000000"/>
          <w:sz w:val="24"/>
          <w:szCs w:val="24"/>
        </w:rPr>
      </w:pPr>
      <w:r>
        <w:rPr>
          <w:rFonts w:ascii="Times New Roman" w:hAnsi="Times New Roman"/>
          <w:b/>
          <w:color w:val="000000"/>
          <w:sz w:val="24"/>
          <w:szCs w:val="24"/>
        </w:rPr>
        <w:t>7. ANÁLISE DOS CURRÍCULOS E DIVULGAÇÃO DO RESULTADO PRELIMINAR</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7.1</w:t>
      </w:r>
      <w:r w:rsidR="00367E60">
        <w:rPr>
          <w:rFonts w:ascii="Times New Roman" w:hAnsi="Times New Roman"/>
          <w:color w:val="000000"/>
          <w:sz w:val="24"/>
          <w:szCs w:val="24"/>
        </w:rPr>
        <w:t xml:space="preserve"> No prazo de dois</w:t>
      </w:r>
      <w:r>
        <w:rPr>
          <w:rFonts w:ascii="Times New Roman" w:hAnsi="Times New Roman"/>
          <w:color w:val="000000"/>
          <w:sz w:val="24"/>
          <w:szCs w:val="24"/>
        </w:rPr>
        <w:t xml:space="preserve"> dia, a Comissão deverá proceder à análise dos currículos.</w:t>
      </w:r>
    </w:p>
    <w:p w:rsidR="00AF0FB4" w:rsidRDefault="00AF0FB4" w:rsidP="00AF0FB4">
      <w:pPr>
        <w:autoSpaceDE w:val="0"/>
        <w:spacing w:after="0" w:line="240" w:lineRule="auto"/>
        <w:rPr>
          <w:rFonts w:ascii="Times New Roman" w:hAnsi="Times New Roman"/>
          <w:color w:val="000000"/>
          <w:sz w:val="24"/>
          <w:szCs w:val="24"/>
        </w:rPr>
      </w:pPr>
      <w:proofErr w:type="gramStart"/>
      <w:r>
        <w:rPr>
          <w:rFonts w:ascii="Times New Roman" w:hAnsi="Times New Roman"/>
          <w:b/>
          <w:bCs/>
          <w:color w:val="000000"/>
          <w:sz w:val="24"/>
          <w:szCs w:val="24"/>
        </w:rPr>
        <w:t xml:space="preserve">7.2 </w:t>
      </w:r>
      <w:r>
        <w:rPr>
          <w:rFonts w:ascii="Times New Roman" w:hAnsi="Times New Roman"/>
          <w:color w:val="000000"/>
          <w:sz w:val="24"/>
          <w:szCs w:val="24"/>
        </w:rPr>
        <w:t>Ultimada</w:t>
      </w:r>
      <w:proofErr w:type="gramEnd"/>
      <w:r>
        <w:rPr>
          <w:rFonts w:ascii="Times New Roman" w:hAnsi="Times New Roman"/>
          <w:color w:val="000000"/>
          <w:sz w:val="24"/>
          <w:szCs w:val="24"/>
        </w:rPr>
        <w:t xml:space="preserve"> a identificação dos candidatos e a totalização das notas, o resultado preliminar será publicado no painel de publicações oficiais da Prefeitura Municipal, abrindo-se o prazo para os candidatos apresentarem recursos, nos termos estabelecidos neste edital.</w:t>
      </w:r>
    </w:p>
    <w:p w:rsidR="00001E1B" w:rsidRDefault="00001E1B" w:rsidP="00AF0FB4">
      <w:pPr>
        <w:autoSpaceDE w:val="0"/>
        <w:spacing w:after="0" w:line="240" w:lineRule="auto"/>
        <w:rPr>
          <w:rFonts w:ascii="Times New Roman" w:hAnsi="Times New Roman"/>
          <w:color w:val="000000"/>
          <w:sz w:val="24"/>
          <w:szCs w:val="24"/>
        </w:rPr>
      </w:pPr>
    </w:p>
    <w:p w:rsidR="00AF0FB4" w:rsidRDefault="00AF0FB4" w:rsidP="00AF0FB4">
      <w:pPr>
        <w:autoSpaceDE w:val="0"/>
        <w:spacing w:line="240" w:lineRule="auto"/>
        <w:rPr>
          <w:rFonts w:ascii="Times New Roman" w:hAnsi="Times New Roman"/>
          <w:b/>
          <w:color w:val="000000"/>
          <w:sz w:val="24"/>
          <w:szCs w:val="24"/>
        </w:rPr>
      </w:pPr>
      <w:r>
        <w:rPr>
          <w:rFonts w:ascii="Times New Roman" w:hAnsi="Times New Roman"/>
          <w:b/>
          <w:color w:val="000000"/>
          <w:sz w:val="24"/>
          <w:szCs w:val="24"/>
        </w:rPr>
        <w:t>8. RECURSOS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8.1</w:t>
      </w:r>
      <w:r>
        <w:rPr>
          <w:rFonts w:ascii="Times New Roman" w:hAnsi="Times New Roman"/>
          <w:color w:val="000000"/>
          <w:sz w:val="24"/>
          <w:szCs w:val="24"/>
        </w:rPr>
        <w:t xml:space="preserve"> Da classificação preliminar dos candidatos é cabível recurso endereçado à Comissão, uma única vez, no prazo comum de um dia.</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8.1.1 </w:t>
      </w:r>
      <w:r>
        <w:rPr>
          <w:rFonts w:ascii="Times New Roman" w:hAnsi="Times New Roman"/>
          <w:color w:val="000000"/>
          <w:sz w:val="24"/>
          <w:szCs w:val="24"/>
        </w:rPr>
        <w:t>O recurso deverá conter a perfeita identificação do recorrente e as razões do pedido recursal.</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8.1.2 </w:t>
      </w:r>
      <w:r>
        <w:rPr>
          <w:rFonts w:ascii="Times New Roman" w:hAnsi="Times New Roman"/>
          <w:color w:val="000000"/>
          <w:sz w:val="24"/>
          <w:szCs w:val="24"/>
        </w:rPr>
        <w:t>Será possibilitada vista dos currículos e documentos na presença da Comissão, permitindo-se anotações.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8.1.3 </w:t>
      </w:r>
      <w:r>
        <w:rPr>
          <w:rFonts w:ascii="Times New Roman" w:hAnsi="Times New Roman"/>
          <w:color w:val="000000"/>
          <w:sz w:val="24"/>
          <w:szCs w:val="24"/>
        </w:rPr>
        <w:t>Havendo a reconsideração da decisão classificatória pela Comissão, o nome do candidato passará a constar no rol de selecionados.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8.1.4 </w:t>
      </w:r>
      <w:r>
        <w:rPr>
          <w:rFonts w:ascii="Times New Roman" w:hAnsi="Times New Roman"/>
          <w:color w:val="000000"/>
          <w:sz w:val="24"/>
          <w:szCs w:val="24"/>
        </w:rPr>
        <w:t>Sendo mantida a decisão da Comissão, o recurso será encaminhado ao Prefeito Municipal para julgamento, no prazo de um dia, cuja decisão deverá ser motivada.</w:t>
      </w:r>
    </w:p>
    <w:p w:rsidR="00B90999" w:rsidRDefault="00B90999" w:rsidP="00AF0FB4">
      <w:pPr>
        <w:autoSpaceDE w:val="0"/>
        <w:spacing w:line="240" w:lineRule="auto"/>
        <w:rPr>
          <w:rFonts w:ascii="Times New Roman" w:hAnsi="Times New Roman"/>
          <w:b/>
          <w:color w:val="000000"/>
          <w:sz w:val="24"/>
          <w:szCs w:val="24"/>
        </w:rPr>
      </w:pPr>
    </w:p>
    <w:p w:rsidR="00AF0FB4" w:rsidRDefault="00AF0FB4" w:rsidP="00AF0FB4">
      <w:pPr>
        <w:autoSpaceDE w:val="0"/>
        <w:spacing w:line="240" w:lineRule="auto"/>
        <w:rPr>
          <w:rFonts w:ascii="Times New Roman" w:hAnsi="Times New Roman"/>
          <w:b/>
          <w:color w:val="000000"/>
          <w:sz w:val="24"/>
          <w:szCs w:val="24"/>
        </w:rPr>
      </w:pPr>
      <w:r>
        <w:rPr>
          <w:rFonts w:ascii="Times New Roman" w:hAnsi="Times New Roman"/>
          <w:b/>
          <w:color w:val="000000"/>
          <w:sz w:val="24"/>
          <w:szCs w:val="24"/>
        </w:rPr>
        <w:t>9. CRITÉRIOS PARA DESEMPATE</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 xml:space="preserve">9.1 </w:t>
      </w:r>
      <w:r>
        <w:rPr>
          <w:rFonts w:ascii="Times New Roman" w:hAnsi="Times New Roman"/>
          <w:color w:val="000000"/>
          <w:sz w:val="24"/>
          <w:szCs w:val="24"/>
        </w:rPr>
        <w:t>Verificando-se a ocorrência de empate em relação às notas recebidas por dois ou mais candidatos, terá preferência na ordem classificatória, sucessivamente, o candidato que:</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9.1.1 </w:t>
      </w:r>
      <w:r>
        <w:rPr>
          <w:rFonts w:ascii="Times New Roman" w:hAnsi="Times New Roman"/>
          <w:color w:val="000000"/>
          <w:sz w:val="24"/>
          <w:szCs w:val="24"/>
        </w:rPr>
        <w:t>apresentar idade mais avançada, dentre aqueles com idade igual ou superior a sessenta anos.</w:t>
      </w:r>
    </w:p>
    <w:p w:rsidR="00AF0FB4" w:rsidRDefault="00AF0FB4" w:rsidP="00AF0FB4">
      <w:pPr>
        <w:autoSpaceDE w:val="0"/>
        <w:spacing w:after="0" w:line="240" w:lineRule="auto"/>
        <w:rPr>
          <w:rFonts w:ascii="Times New Roman" w:hAnsi="Times New Roman"/>
          <w:b/>
          <w:bCs/>
          <w:color w:val="000000"/>
          <w:sz w:val="24"/>
          <w:szCs w:val="24"/>
        </w:rPr>
      </w:pPr>
      <w:r>
        <w:rPr>
          <w:rFonts w:ascii="Times New Roman" w:hAnsi="Times New Roman"/>
          <w:bCs/>
          <w:color w:val="000000"/>
          <w:sz w:val="24"/>
          <w:szCs w:val="24"/>
        </w:rPr>
        <w:t xml:space="preserve">9.1.2 </w:t>
      </w:r>
      <w:r>
        <w:rPr>
          <w:rFonts w:ascii="Times New Roman" w:hAnsi="Times New Roman"/>
          <w:color w:val="000000"/>
          <w:sz w:val="24"/>
          <w:szCs w:val="24"/>
        </w:rPr>
        <w:t>Sorteio em ato público.</w:t>
      </w:r>
    </w:p>
    <w:p w:rsidR="00C670DD" w:rsidRPr="00744CC8" w:rsidRDefault="00AF0FB4" w:rsidP="00C670DD">
      <w:pPr>
        <w:autoSpaceDE w:val="0"/>
        <w:spacing w:after="0" w:line="240" w:lineRule="auto"/>
        <w:rPr>
          <w:rFonts w:ascii="Times New Roman" w:hAnsi="Times New Roman"/>
          <w:b/>
          <w:sz w:val="24"/>
          <w:szCs w:val="24"/>
        </w:rPr>
      </w:pPr>
      <w:r>
        <w:rPr>
          <w:rFonts w:ascii="Times New Roman" w:hAnsi="Times New Roman"/>
          <w:b/>
          <w:bCs/>
          <w:color w:val="000000"/>
          <w:sz w:val="24"/>
          <w:szCs w:val="24"/>
        </w:rPr>
        <w:t xml:space="preserve">9.2 </w:t>
      </w:r>
      <w:r>
        <w:rPr>
          <w:rFonts w:ascii="Times New Roman" w:hAnsi="Times New Roman"/>
          <w:color w:val="000000"/>
          <w:sz w:val="24"/>
          <w:szCs w:val="24"/>
        </w:rPr>
        <w:t xml:space="preserve">O sorteio ocorrerá em local e horário previamente definido pela Comissão, na presença dos candidatos interessados, os quais serão </w:t>
      </w:r>
      <w:r w:rsidRPr="00C670DD">
        <w:rPr>
          <w:rFonts w:ascii="Times New Roman" w:hAnsi="Times New Roman"/>
          <w:sz w:val="24"/>
          <w:szCs w:val="24"/>
        </w:rPr>
        <w:t>convocados</w:t>
      </w:r>
      <w:r w:rsidRPr="00C670DD">
        <w:rPr>
          <w:rFonts w:ascii="Times New Roman" w:hAnsi="Times New Roman"/>
          <w:color w:val="C00000"/>
          <w:sz w:val="24"/>
          <w:szCs w:val="24"/>
        </w:rPr>
        <w:t xml:space="preserve"> </w:t>
      </w:r>
      <w:r w:rsidR="00C670DD" w:rsidRPr="00C670DD">
        <w:rPr>
          <w:rFonts w:ascii="Times New Roman" w:hAnsi="Times New Roman"/>
          <w:sz w:val="24"/>
          <w:szCs w:val="24"/>
        </w:rPr>
        <w:t>em</w:t>
      </w:r>
      <w:r w:rsidR="00C670DD">
        <w:rPr>
          <w:rFonts w:ascii="Times New Roman" w:hAnsi="Times New Roman"/>
          <w:color w:val="C00000"/>
          <w:sz w:val="24"/>
          <w:szCs w:val="24"/>
        </w:rPr>
        <w:t xml:space="preserve"> </w:t>
      </w:r>
      <w:r w:rsidR="00C670DD">
        <w:rPr>
          <w:rFonts w:ascii="Times New Roman" w:hAnsi="Times New Roman"/>
          <w:color w:val="000000"/>
          <w:sz w:val="24"/>
          <w:szCs w:val="24"/>
        </w:rPr>
        <w:t xml:space="preserve">publicado integralmente no painel de publicações oficiais da Prefeitura Municipal e em meio eletrônico no endereço </w:t>
      </w:r>
      <w:hyperlink r:id="rId6" w:history="1">
        <w:r w:rsidR="00C670DD" w:rsidRPr="00744CC8">
          <w:rPr>
            <w:rStyle w:val="Hyperlink"/>
            <w:rFonts w:ascii="Times New Roman" w:hAnsi="Times New Roman"/>
            <w:b/>
            <w:color w:val="auto"/>
            <w:sz w:val="24"/>
            <w:szCs w:val="24"/>
          </w:rPr>
          <w:t>www.fredericowestphalen-rs.com.br</w:t>
        </w:r>
      </w:hyperlink>
      <w:proofErr w:type="gramStart"/>
      <w:r w:rsidR="00C670DD" w:rsidRPr="00744CC8">
        <w:rPr>
          <w:rFonts w:ascii="Times New Roman" w:hAnsi="Times New Roman"/>
          <w:b/>
          <w:sz w:val="24"/>
          <w:szCs w:val="24"/>
        </w:rPr>
        <w:t xml:space="preserve">  .</w:t>
      </w:r>
      <w:proofErr w:type="gramEnd"/>
    </w:p>
    <w:p w:rsidR="00AF0FB4" w:rsidRDefault="00AF0FB4" w:rsidP="00AF0FB4">
      <w:pPr>
        <w:autoSpaceDE w:val="0"/>
        <w:spacing w:after="0" w:line="240" w:lineRule="auto"/>
        <w:rPr>
          <w:rFonts w:ascii="Times New Roman" w:hAnsi="Times New Roman"/>
          <w:color w:val="000000"/>
          <w:sz w:val="24"/>
          <w:szCs w:val="24"/>
        </w:rPr>
      </w:pPr>
      <w:smartTag w:uri="urn:schemas-microsoft-com:office:smarttags" w:element="metricconverter">
        <w:smartTagPr>
          <w:attr w:name="ProductID" w:val="9.3 A"/>
        </w:smartTagPr>
        <w:r>
          <w:rPr>
            <w:rFonts w:ascii="Times New Roman" w:hAnsi="Times New Roman"/>
            <w:b/>
            <w:bCs/>
            <w:color w:val="000000"/>
            <w:sz w:val="24"/>
            <w:szCs w:val="24"/>
          </w:rPr>
          <w:t xml:space="preserve">9.3 </w:t>
        </w:r>
        <w:r>
          <w:rPr>
            <w:rFonts w:ascii="Times New Roman" w:hAnsi="Times New Roman"/>
            <w:color w:val="000000"/>
            <w:sz w:val="24"/>
            <w:szCs w:val="24"/>
          </w:rPr>
          <w:t>A</w:t>
        </w:r>
      </w:smartTag>
      <w:r>
        <w:rPr>
          <w:rFonts w:ascii="Times New Roman" w:hAnsi="Times New Roman"/>
          <w:color w:val="000000"/>
          <w:sz w:val="24"/>
          <w:szCs w:val="24"/>
        </w:rPr>
        <w:t xml:space="preserve"> aplicação do critério de desempate será efetivada após a análise dos recursos e antes da publicação da lista final dos selecionados. </w:t>
      </w:r>
    </w:p>
    <w:p w:rsidR="00B90999" w:rsidRDefault="00B90999" w:rsidP="00AF0FB4">
      <w:pPr>
        <w:autoSpaceDE w:val="0"/>
        <w:spacing w:line="240" w:lineRule="auto"/>
        <w:rPr>
          <w:rFonts w:ascii="Times New Roman" w:hAnsi="Times New Roman"/>
          <w:b/>
          <w:bCs/>
          <w:color w:val="000000"/>
          <w:sz w:val="24"/>
          <w:szCs w:val="24"/>
        </w:rPr>
      </w:pPr>
    </w:p>
    <w:p w:rsidR="00AF0FB4" w:rsidRDefault="00AF0FB4" w:rsidP="00AF0FB4">
      <w:pPr>
        <w:autoSpaceDE w:val="0"/>
        <w:spacing w:line="240" w:lineRule="auto"/>
        <w:rPr>
          <w:rFonts w:ascii="Times New Roman" w:hAnsi="Times New Roman"/>
          <w:b/>
          <w:bCs/>
          <w:color w:val="000000"/>
          <w:sz w:val="24"/>
          <w:szCs w:val="24"/>
        </w:rPr>
      </w:pPr>
      <w:r>
        <w:rPr>
          <w:rFonts w:ascii="Times New Roman" w:hAnsi="Times New Roman"/>
          <w:b/>
          <w:bCs/>
          <w:color w:val="000000"/>
          <w:sz w:val="24"/>
          <w:szCs w:val="24"/>
        </w:rPr>
        <w:t>10. DIVULGAÇÃO DO RESULTADO FINAL DO PROCESSO SELETIVO SIMPLIFICADO</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10.1</w:t>
      </w:r>
      <w:r>
        <w:rPr>
          <w:rFonts w:ascii="Times New Roman" w:hAnsi="Times New Roman"/>
          <w:color w:val="000000"/>
          <w:sz w:val="24"/>
          <w:szCs w:val="24"/>
        </w:rPr>
        <w:t xml:space="preserve"> Transcorrido o prazo sem a interposição de recurso ou ultimado o seu julgamento, a Comissão encaminhará o Processo Seletivo Simplificado ao Prefeito Municipal para homologação, no prazo de um dia.</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10.2 </w:t>
      </w:r>
      <w:r>
        <w:rPr>
          <w:rFonts w:ascii="Times New Roman" w:hAnsi="Times New Roman"/>
          <w:color w:val="000000"/>
          <w:sz w:val="24"/>
          <w:szCs w:val="24"/>
        </w:rPr>
        <w:t>Homologado o resultado final, será lançado edital com a classificação geral dos candidatos aprovados, quando, então passará a fluir o prazo de validade do Processo Seletivo Simplificado.</w:t>
      </w:r>
    </w:p>
    <w:p w:rsidR="00B90999" w:rsidRDefault="00B90999" w:rsidP="00AF0FB4">
      <w:pPr>
        <w:autoSpaceDE w:val="0"/>
        <w:spacing w:line="240" w:lineRule="auto"/>
        <w:rPr>
          <w:rFonts w:ascii="Times New Roman" w:hAnsi="Times New Roman"/>
          <w:b/>
          <w:color w:val="000000"/>
          <w:sz w:val="24"/>
          <w:szCs w:val="24"/>
        </w:rPr>
      </w:pPr>
    </w:p>
    <w:p w:rsidR="00AF0FB4" w:rsidRDefault="00AF0FB4" w:rsidP="00AF0FB4">
      <w:pPr>
        <w:autoSpaceDE w:val="0"/>
        <w:spacing w:line="240" w:lineRule="auto"/>
        <w:rPr>
          <w:rFonts w:ascii="Times New Roman" w:hAnsi="Times New Roman"/>
          <w:b/>
          <w:color w:val="000000"/>
          <w:sz w:val="24"/>
          <w:szCs w:val="24"/>
        </w:rPr>
      </w:pPr>
      <w:r>
        <w:rPr>
          <w:rFonts w:ascii="Times New Roman" w:hAnsi="Times New Roman"/>
          <w:b/>
          <w:color w:val="000000"/>
          <w:sz w:val="24"/>
          <w:szCs w:val="24"/>
        </w:rPr>
        <w:t>11. CONDIÇÕES PARA A CONTRATAÇÃO TEMPORÁRIA</w:t>
      </w:r>
    </w:p>
    <w:p w:rsidR="00AF0FB4" w:rsidRDefault="00AF0FB4" w:rsidP="00AF0FB4">
      <w:pPr>
        <w:autoSpaceDE w:val="0"/>
        <w:spacing w:after="0" w:line="240" w:lineRule="auto"/>
        <w:rPr>
          <w:rFonts w:ascii="Times New Roman" w:hAnsi="Times New Roman"/>
          <w:b/>
          <w:color w:val="000000"/>
          <w:sz w:val="24"/>
          <w:szCs w:val="24"/>
        </w:rPr>
      </w:pPr>
      <w:r>
        <w:rPr>
          <w:rFonts w:ascii="Times New Roman" w:hAnsi="Times New Roman"/>
          <w:b/>
          <w:color w:val="000000"/>
          <w:sz w:val="24"/>
          <w:szCs w:val="24"/>
        </w:rPr>
        <w:t>11.1</w:t>
      </w:r>
      <w:r>
        <w:rPr>
          <w:rFonts w:ascii="Times New Roman" w:hAnsi="Times New Roman"/>
          <w:color w:val="000000"/>
          <w:sz w:val="24"/>
          <w:szCs w:val="24"/>
        </w:rPr>
        <w:t xml:space="preserve"> Homologado o resultado final do Processo Seletivo Simplificado e autorizada a contratação pelo Prefeito, será convocado o primeir</w:t>
      </w:r>
      <w:r w:rsidR="00D82412">
        <w:rPr>
          <w:rFonts w:ascii="Times New Roman" w:hAnsi="Times New Roman"/>
          <w:color w:val="000000"/>
          <w:sz w:val="24"/>
          <w:szCs w:val="24"/>
        </w:rPr>
        <w:t>o colocado, para, no prazo de 05 (cinco</w:t>
      </w:r>
      <w:r>
        <w:rPr>
          <w:rFonts w:ascii="Times New Roman" w:hAnsi="Times New Roman"/>
          <w:color w:val="000000"/>
          <w:sz w:val="24"/>
          <w:szCs w:val="24"/>
        </w:rPr>
        <w:t>) dias, prorrogável uma única vez, à critério da Administração, comprovar o atendimento das seguintes condições:</w:t>
      </w:r>
      <w:r>
        <w:rPr>
          <w:rStyle w:val="Refdenotaderodap1"/>
          <w:rFonts w:ascii="Times New Roman" w:hAnsi="Times New Roman"/>
          <w:sz w:val="24"/>
          <w:szCs w:val="24"/>
        </w:rPr>
        <w:t xml:space="preserve"> </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11.1.1</w:t>
      </w:r>
      <w:r>
        <w:rPr>
          <w:rFonts w:ascii="Times New Roman" w:hAnsi="Times New Roman"/>
          <w:color w:val="000000"/>
          <w:sz w:val="24"/>
          <w:szCs w:val="24"/>
        </w:rPr>
        <w:t xml:space="preserve"> Ser brasileiro ou estrangeiro na forma da lei;</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11.1.2</w:t>
      </w:r>
      <w:r>
        <w:rPr>
          <w:rFonts w:ascii="Times New Roman" w:hAnsi="Times New Roman"/>
          <w:color w:val="000000"/>
          <w:sz w:val="24"/>
          <w:szCs w:val="24"/>
        </w:rPr>
        <w:t xml:space="preserve"> Ter idade mínima de 18 anos;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11.1.3</w:t>
      </w:r>
      <w:r>
        <w:rPr>
          <w:rFonts w:ascii="Times New Roman" w:hAnsi="Times New Roman"/>
          <w:color w:val="000000"/>
          <w:sz w:val="24"/>
          <w:szCs w:val="24"/>
        </w:rPr>
        <w:t xml:space="preserve"> Apresentar atestado médico exarado pelo serviço oficial do Município, no sentido de gozar de boa saúde física e mental.</w:t>
      </w:r>
    </w:p>
    <w:p w:rsidR="00AF0FB4" w:rsidRDefault="00AF0FB4" w:rsidP="00AF0FB4">
      <w:pPr>
        <w:autoSpaceDE w:val="0"/>
        <w:spacing w:after="0" w:line="240" w:lineRule="auto"/>
        <w:rPr>
          <w:rFonts w:ascii="Times New Roman" w:hAnsi="Times New Roman"/>
          <w:b/>
          <w:color w:val="000000"/>
          <w:sz w:val="24"/>
          <w:szCs w:val="24"/>
        </w:rPr>
      </w:pPr>
      <w:r>
        <w:rPr>
          <w:rFonts w:ascii="Times New Roman" w:hAnsi="Times New Roman"/>
          <w:b/>
          <w:color w:val="000000"/>
          <w:sz w:val="24"/>
          <w:szCs w:val="24"/>
        </w:rPr>
        <w:t>11.1.4</w:t>
      </w:r>
      <w:r>
        <w:rPr>
          <w:rFonts w:ascii="Times New Roman" w:hAnsi="Times New Roman"/>
          <w:color w:val="000000"/>
          <w:sz w:val="24"/>
          <w:szCs w:val="24"/>
        </w:rPr>
        <w:t xml:space="preserve"> Ter nível de escolaridade mínima exigida para o cargo e a respectiva habilitação profissional.</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11.1.5</w:t>
      </w:r>
      <w:r>
        <w:rPr>
          <w:rFonts w:ascii="Times New Roman" w:hAnsi="Times New Roman"/>
          <w:color w:val="000000"/>
          <w:sz w:val="24"/>
          <w:szCs w:val="24"/>
        </w:rPr>
        <w:t xml:space="preserve"> Apresentar declaração de bens e rendas conforme modelo disponibilizado pelo Município.</w:t>
      </w:r>
    </w:p>
    <w:p w:rsidR="00AF0FB4" w:rsidRDefault="00AF0FB4" w:rsidP="00AF0FB4">
      <w:pPr>
        <w:autoSpaceDE w:val="0"/>
        <w:spacing w:after="0" w:line="240" w:lineRule="auto"/>
        <w:rPr>
          <w:rFonts w:ascii="Times New Roman" w:hAnsi="Times New Roman"/>
          <w:color w:val="000000"/>
          <w:sz w:val="24"/>
          <w:szCs w:val="24"/>
        </w:rPr>
      </w:pPr>
      <w:smartTag w:uri="urn:schemas-microsoft-com:office:smarttags" w:element="metricconverter">
        <w:smartTagPr>
          <w:attr w:name="ProductID" w:val="11.2 A"/>
        </w:smartTagPr>
        <w:r>
          <w:rPr>
            <w:rFonts w:ascii="Times New Roman" w:hAnsi="Times New Roman"/>
            <w:b/>
            <w:color w:val="000000"/>
            <w:sz w:val="24"/>
            <w:szCs w:val="24"/>
          </w:rPr>
          <w:t>11.2</w:t>
        </w:r>
        <w:r>
          <w:rPr>
            <w:rFonts w:ascii="Times New Roman" w:hAnsi="Times New Roman"/>
            <w:color w:val="000000"/>
            <w:sz w:val="24"/>
            <w:szCs w:val="24"/>
          </w:rPr>
          <w:t xml:space="preserve"> A</w:t>
        </w:r>
      </w:smartTag>
      <w:r>
        <w:rPr>
          <w:rFonts w:ascii="Times New Roman" w:hAnsi="Times New Roman"/>
          <w:color w:val="000000"/>
          <w:sz w:val="24"/>
          <w:szCs w:val="24"/>
        </w:rPr>
        <w:t xml:space="preserve"> convocação do candidato classificado será realizada por telefone, </w:t>
      </w:r>
      <w:r w:rsidR="004070EE">
        <w:rPr>
          <w:rFonts w:ascii="Times New Roman" w:hAnsi="Times New Roman"/>
          <w:color w:val="000000"/>
          <w:sz w:val="24"/>
          <w:szCs w:val="24"/>
        </w:rPr>
        <w:t xml:space="preserve">em meio eletrônico no endereço </w:t>
      </w:r>
      <w:hyperlink r:id="rId7" w:history="1">
        <w:r w:rsidR="004070EE" w:rsidRPr="00744CC8">
          <w:rPr>
            <w:rStyle w:val="Hyperlink"/>
            <w:rFonts w:ascii="Times New Roman" w:hAnsi="Times New Roman"/>
            <w:b/>
            <w:color w:val="auto"/>
            <w:sz w:val="24"/>
            <w:szCs w:val="24"/>
          </w:rPr>
          <w:t>www.fredericowestphalen-rs.com.br</w:t>
        </w:r>
      </w:hyperlink>
      <w:proofErr w:type="gramStart"/>
      <w:r w:rsidR="004070EE" w:rsidRPr="00744CC8">
        <w:rPr>
          <w:rFonts w:ascii="Times New Roman" w:hAnsi="Times New Roman"/>
          <w:b/>
          <w:sz w:val="24"/>
          <w:szCs w:val="24"/>
        </w:rPr>
        <w:t xml:space="preserve"> </w:t>
      </w:r>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ou qualquer outro meio que assegure a certeza da ciência do interessado. </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11.3</w:t>
      </w:r>
      <w:r>
        <w:rPr>
          <w:rFonts w:ascii="Times New Roman" w:hAnsi="Times New Roman"/>
          <w:color w:val="000000"/>
          <w:sz w:val="24"/>
          <w:szCs w:val="24"/>
        </w:rPr>
        <w:t xml:space="preserve"> Não comparecendo o candidato convocado ou verificando-se o não atendimento das condições exigidas para a contratação serão convocados os demais classificados, observando-se a ordem classificatória crescente.  </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11.4</w:t>
      </w:r>
      <w:r>
        <w:rPr>
          <w:rFonts w:ascii="Times New Roman" w:hAnsi="Times New Roman"/>
          <w:color w:val="000000"/>
          <w:sz w:val="24"/>
          <w:szCs w:val="24"/>
        </w:rPr>
        <w:t xml:space="preserve"> O prazo de validade do presente Processo Sele</w:t>
      </w:r>
      <w:r w:rsidR="00FC1086">
        <w:rPr>
          <w:rFonts w:ascii="Times New Roman" w:hAnsi="Times New Roman"/>
          <w:color w:val="000000"/>
          <w:sz w:val="24"/>
          <w:szCs w:val="24"/>
        </w:rPr>
        <w:t>tivo Simplificado será de seis meses</w:t>
      </w:r>
      <w:r>
        <w:rPr>
          <w:rFonts w:ascii="Times New Roman" w:hAnsi="Times New Roman"/>
          <w:color w:val="000000"/>
          <w:sz w:val="24"/>
          <w:szCs w:val="24"/>
        </w:rPr>
        <w:t xml:space="preserve">, prorrogável, uma única vez, por igual período. </w:t>
      </w:r>
    </w:p>
    <w:p w:rsidR="00B06640" w:rsidRDefault="00AF0FB4" w:rsidP="00B90999">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11.5</w:t>
      </w:r>
      <w:r>
        <w:rPr>
          <w:rFonts w:ascii="Times New Roman" w:hAnsi="Times New Roman"/>
          <w:color w:val="000000"/>
          <w:sz w:val="24"/>
          <w:szCs w:val="24"/>
        </w:rPr>
        <w:t xml:space="preserve"> No período de validade do Processo Seletivo Simplificado, em havendo a rescisão contratual, poderão ser chamados para contratação pelo tempo remanescente, os demais candidatos classificados, observada a ordem classificatória.</w:t>
      </w:r>
    </w:p>
    <w:p w:rsidR="00B90999" w:rsidRPr="00B90999" w:rsidRDefault="00B90999" w:rsidP="00B90999">
      <w:pPr>
        <w:autoSpaceDE w:val="0"/>
        <w:spacing w:after="0" w:line="240" w:lineRule="auto"/>
        <w:rPr>
          <w:rFonts w:ascii="Times New Roman" w:hAnsi="Times New Roman"/>
          <w:color w:val="000000"/>
          <w:sz w:val="24"/>
          <w:szCs w:val="24"/>
        </w:rPr>
      </w:pPr>
    </w:p>
    <w:p w:rsidR="00AF0FB4" w:rsidRDefault="00AF0FB4" w:rsidP="00AF0FB4">
      <w:pPr>
        <w:autoSpaceDE w:val="0"/>
        <w:spacing w:line="240" w:lineRule="auto"/>
        <w:rPr>
          <w:rFonts w:ascii="Times New Roman" w:hAnsi="Times New Roman"/>
          <w:b/>
          <w:color w:val="000000"/>
          <w:sz w:val="24"/>
          <w:szCs w:val="24"/>
        </w:rPr>
      </w:pPr>
      <w:r>
        <w:rPr>
          <w:rFonts w:ascii="Times New Roman" w:hAnsi="Times New Roman"/>
          <w:b/>
          <w:color w:val="000000"/>
          <w:sz w:val="24"/>
          <w:szCs w:val="24"/>
        </w:rPr>
        <w:t>12. DISPOSIÇÕES GERAIS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12.1</w:t>
      </w:r>
      <w:r>
        <w:rPr>
          <w:rFonts w:ascii="Times New Roman" w:hAnsi="Times New Roman"/>
          <w:color w:val="000000"/>
          <w:sz w:val="24"/>
          <w:szCs w:val="24"/>
        </w:rPr>
        <w:t xml:space="preserve"> Não será fornecido qualquer documento comprobatório de aprovação ou classificação do candidato, valendo para esse fim a publicação do resultado final.</w:t>
      </w:r>
    </w:p>
    <w:p w:rsidR="00AF0FB4" w:rsidRDefault="00AF0FB4" w:rsidP="00AF0FB4">
      <w:pPr>
        <w:autoSpaceDE w:val="0"/>
        <w:spacing w:after="0" w:line="240" w:lineRule="auto"/>
        <w:rPr>
          <w:rFonts w:ascii="Times New Roman" w:hAnsi="Times New Roman"/>
          <w:b/>
          <w:color w:val="000000"/>
          <w:sz w:val="24"/>
          <w:szCs w:val="24"/>
        </w:rPr>
      </w:pPr>
      <w:r>
        <w:rPr>
          <w:rFonts w:ascii="Times New Roman" w:hAnsi="Times New Roman"/>
          <w:b/>
          <w:color w:val="000000"/>
          <w:sz w:val="24"/>
          <w:szCs w:val="24"/>
        </w:rPr>
        <w:t>12.2</w:t>
      </w:r>
      <w:r>
        <w:rPr>
          <w:rFonts w:ascii="Times New Roman" w:hAnsi="Times New Roman"/>
          <w:color w:val="000000"/>
          <w:sz w:val="24"/>
          <w:szCs w:val="24"/>
        </w:rPr>
        <w:t xml:space="preserve"> Os candidatos aprovados e classificados deverão manter atualizados os seus endereços.</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 xml:space="preserve">12.3 </w:t>
      </w:r>
      <w:r>
        <w:rPr>
          <w:rFonts w:ascii="Times New Roman" w:hAnsi="Times New Roman"/>
          <w:color w:val="000000"/>
          <w:sz w:val="24"/>
          <w:szCs w:val="24"/>
        </w:rPr>
        <w:t xml:space="preserve">Respeitada a natureza da função temporária, por razões de interesse público, poderá haver a readequação das condições definidas inicialmente no edital, conforme dispuser a legislação local. </w:t>
      </w:r>
    </w:p>
    <w:p w:rsidR="00AF0FB4" w:rsidRDefault="00AF0FB4" w:rsidP="00AF0FB4">
      <w:pPr>
        <w:autoSpaceDE w:val="0"/>
        <w:spacing w:after="0" w:line="240" w:lineRule="auto"/>
        <w:rPr>
          <w:rFonts w:ascii="Times New Roman" w:hAnsi="Times New Roman"/>
          <w:color w:val="000000"/>
          <w:sz w:val="24"/>
          <w:szCs w:val="24"/>
        </w:rPr>
      </w:pPr>
      <w:r>
        <w:rPr>
          <w:rFonts w:ascii="Times New Roman" w:hAnsi="Times New Roman"/>
          <w:b/>
          <w:color w:val="000000"/>
          <w:sz w:val="24"/>
          <w:szCs w:val="24"/>
        </w:rPr>
        <w:t>12.4</w:t>
      </w:r>
      <w:r>
        <w:rPr>
          <w:rFonts w:ascii="Times New Roman" w:hAnsi="Times New Roman"/>
          <w:color w:val="000000"/>
          <w:sz w:val="24"/>
          <w:szCs w:val="24"/>
        </w:rPr>
        <w:t xml:space="preserve"> Os casos omissos e situações não previstas serão resolvidos pela Comissão designada.</w:t>
      </w:r>
    </w:p>
    <w:p w:rsidR="005A674C" w:rsidRDefault="005A674C" w:rsidP="00AF0FB4">
      <w:pPr>
        <w:autoSpaceDE w:val="0"/>
        <w:spacing w:after="0" w:line="240" w:lineRule="auto"/>
        <w:rPr>
          <w:rFonts w:ascii="Times New Roman" w:hAnsi="Times New Roman"/>
          <w:color w:val="000000"/>
          <w:sz w:val="24"/>
          <w:szCs w:val="24"/>
        </w:rPr>
      </w:pPr>
    </w:p>
    <w:p w:rsidR="00800C77" w:rsidRPr="00800C77" w:rsidRDefault="00800C77" w:rsidP="00800C77">
      <w:pPr>
        <w:spacing w:after="0" w:line="240" w:lineRule="auto"/>
        <w:ind w:firstLine="851"/>
        <w:rPr>
          <w:rFonts w:ascii="Times New Roman" w:hAnsi="Times New Roman"/>
          <w:sz w:val="24"/>
          <w:szCs w:val="24"/>
        </w:rPr>
      </w:pPr>
      <w:r w:rsidRPr="00800C77">
        <w:rPr>
          <w:rFonts w:ascii="Times New Roman" w:hAnsi="Times New Roman"/>
          <w:sz w:val="24"/>
          <w:szCs w:val="24"/>
        </w:rPr>
        <w:t xml:space="preserve">Gabinete do Prefeito Municipal de Frederico Westphalen/RS, aos </w:t>
      </w:r>
      <w:r w:rsidR="00001E1B">
        <w:rPr>
          <w:rFonts w:ascii="Times New Roman" w:hAnsi="Times New Roman"/>
          <w:sz w:val="24"/>
          <w:szCs w:val="24"/>
        </w:rPr>
        <w:t>onze</w:t>
      </w:r>
      <w:r w:rsidRPr="00800C77">
        <w:rPr>
          <w:rFonts w:ascii="Times New Roman" w:hAnsi="Times New Roman"/>
          <w:sz w:val="24"/>
          <w:szCs w:val="24"/>
        </w:rPr>
        <w:t xml:space="preserve"> dias do mês de </w:t>
      </w:r>
      <w:r>
        <w:rPr>
          <w:rFonts w:ascii="Times New Roman" w:hAnsi="Times New Roman"/>
          <w:sz w:val="24"/>
          <w:szCs w:val="24"/>
        </w:rPr>
        <w:t>junho</w:t>
      </w:r>
      <w:r w:rsidRPr="00800C77">
        <w:rPr>
          <w:rFonts w:ascii="Times New Roman" w:hAnsi="Times New Roman"/>
          <w:sz w:val="24"/>
          <w:szCs w:val="24"/>
        </w:rPr>
        <w:t xml:space="preserve"> de</w:t>
      </w:r>
      <w:r>
        <w:rPr>
          <w:rFonts w:ascii="Times New Roman" w:hAnsi="Times New Roman"/>
          <w:sz w:val="24"/>
          <w:szCs w:val="24"/>
        </w:rPr>
        <w:t xml:space="preserve"> </w:t>
      </w:r>
      <w:r w:rsidRPr="00800C77">
        <w:rPr>
          <w:rFonts w:ascii="Times New Roman" w:hAnsi="Times New Roman"/>
          <w:sz w:val="24"/>
          <w:szCs w:val="24"/>
        </w:rPr>
        <w:t>dois mil e dezenove.</w:t>
      </w:r>
    </w:p>
    <w:p w:rsidR="00AF0FB4" w:rsidRPr="00800C77" w:rsidRDefault="00AF0FB4" w:rsidP="00800C77">
      <w:pPr>
        <w:autoSpaceDE w:val="0"/>
        <w:spacing w:before="0" w:after="0" w:line="240" w:lineRule="auto"/>
        <w:ind w:firstLine="851"/>
        <w:rPr>
          <w:rFonts w:ascii="Times New Roman" w:hAnsi="Times New Roman"/>
          <w:sz w:val="24"/>
          <w:szCs w:val="24"/>
        </w:rPr>
      </w:pPr>
      <w:r w:rsidRPr="00800C77">
        <w:rPr>
          <w:rFonts w:ascii="Times New Roman" w:hAnsi="Times New Roman"/>
          <w:sz w:val="24"/>
          <w:szCs w:val="24"/>
        </w:rPr>
        <w:t xml:space="preserve"> </w:t>
      </w:r>
    </w:p>
    <w:p w:rsidR="00800C77" w:rsidRPr="00800C77" w:rsidRDefault="00800C77" w:rsidP="00800C77">
      <w:pPr>
        <w:spacing w:before="0" w:after="0" w:line="240" w:lineRule="auto"/>
        <w:jc w:val="center"/>
        <w:rPr>
          <w:rFonts w:ascii="Times New Roman" w:hAnsi="Times New Roman"/>
          <w:sz w:val="24"/>
          <w:szCs w:val="24"/>
        </w:rPr>
      </w:pPr>
      <w:r w:rsidRPr="00800C77">
        <w:rPr>
          <w:rFonts w:ascii="Times New Roman" w:hAnsi="Times New Roman"/>
          <w:sz w:val="24"/>
          <w:szCs w:val="24"/>
        </w:rPr>
        <w:t>__________________________</w:t>
      </w:r>
    </w:p>
    <w:p w:rsidR="00800C77" w:rsidRPr="00800C77" w:rsidRDefault="00800C77" w:rsidP="00800C77">
      <w:pPr>
        <w:spacing w:before="0" w:after="0" w:line="240" w:lineRule="auto"/>
        <w:jc w:val="center"/>
        <w:rPr>
          <w:rFonts w:ascii="Times New Roman" w:hAnsi="Times New Roman"/>
          <w:i/>
          <w:sz w:val="24"/>
          <w:szCs w:val="24"/>
        </w:rPr>
      </w:pPr>
      <w:r>
        <w:rPr>
          <w:rFonts w:ascii="Times New Roman" w:hAnsi="Times New Roman"/>
          <w:i/>
          <w:sz w:val="24"/>
          <w:szCs w:val="24"/>
        </w:rPr>
        <w:t>DIOGO JOSÉ DUARTE</w:t>
      </w:r>
    </w:p>
    <w:p w:rsidR="00800C77" w:rsidRPr="00800C77" w:rsidRDefault="00800C77" w:rsidP="00800C77">
      <w:pPr>
        <w:spacing w:before="0" w:after="0" w:line="240" w:lineRule="auto"/>
        <w:jc w:val="center"/>
        <w:rPr>
          <w:rFonts w:ascii="Times New Roman" w:hAnsi="Times New Roman"/>
          <w:b/>
          <w:i/>
          <w:sz w:val="24"/>
          <w:szCs w:val="24"/>
        </w:rPr>
      </w:pPr>
      <w:r w:rsidRPr="00800C77">
        <w:rPr>
          <w:rFonts w:ascii="Times New Roman" w:hAnsi="Times New Roman"/>
          <w:b/>
          <w:i/>
          <w:sz w:val="24"/>
          <w:szCs w:val="24"/>
        </w:rPr>
        <w:t>Prefeito Municipal</w:t>
      </w:r>
      <w:r>
        <w:rPr>
          <w:rFonts w:ascii="Times New Roman" w:hAnsi="Times New Roman"/>
          <w:b/>
          <w:i/>
          <w:sz w:val="24"/>
          <w:szCs w:val="24"/>
        </w:rPr>
        <w:t xml:space="preserve"> Em Exercício</w:t>
      </w:r>
    </w:p>
    <w:p w:rsidR="00800C77" w:rsidRDefault="00800C77" w:rsidP="00800C77">
      <w:pPr>
        <w:spacing w:before="0" w:after="0" w:line="240" w:lineRule="auto"/>
        <w:rPr>
          <w:rFonts w:ascii="Times New Roman" w:hAnsi="Times New Roman"/>
          <w:sz w:val="24"/>
          <w:szCs w:val="24"/>
        </w:rPr>
      </w:pPr>
    </w:p>
    <w:p w:rsidR="00800C77" w:rsidRDefault="00800C77" w:rsidP="00800C77">
      <w:pPr>
        <w:spacing w:before="0" w:after="0" w:line="240" w:lineRule="auto"/>
        <w:rPr>
          <w:rFonts w:ascii="Times New Roman" w:hAnsi="Times New Roman"/>
          <w:sz w:val="24"/>
          <w:szCs w:val="24"/>
        </w:rPr>
      </w:pPr>
    </w:p>
    <w:p w:rsidR="00800C77" w:rsidRPr="00800C77" w:rsidRDefault="00800C77" w:rsidP="00800C77">
      <w:pPr>
        <w:spacing w:before="0" w:after="0" w:line="240" w:lineRule="auto"/>
        <w:rPr>
          <w:rFonts w:ascii="Times New Roman" w:hAnsi="Times New Roman"/>
          <w:sz w:val="24"/>
          <w:szCs w:val="24"/>
        </w:rPr>
      </w:pPr>
    </w:p>
    <w:p w:rsidR="00800C77" w:rsidRPr="00800C77" w:rsidRDefault="00800C77" w:rsidP="00800C77">
      <w:pPr>
        <w:spacing w:before="0" w:after="0" w:line="240" w:lineRule="auto"/>
        <w:rPr>
          <w:rFonts w:ascii="Times New Roman" w:hAnsi="Times New Roman"/>
          <w:sz w:val="24"/>
          <w:szCs w:val="24"/>
        </w:rPr>
      </w:pPr>
      <w:r w:rsidRPr="00800C77">
        <w:rPr>
          <w:rFonts w:ascii="Times New Roman" w:hAnsi="Times New Roman"/>
          <w:sz w:val="24"/>
          <w:szCs w:val="24"/>
        </w:rPr>
        <w:t>Registre-se e Publique-se</w:t>
      </w:r>
    </w:p>
    <w:p w:rsidR="00800C77" w:rsidRDefault="00800C77" w:rsidP="00800C77">
      <w:pPr>
        <w:spacing w:before="0" w:after="0" w:line="240" w:lineRule="auto"/>
        <w:rPr>
          <w:rFonts w:ascii="Times New Roman" w:hAnsi="Times New Roman"/>
          <w:sz w:val="24"/>
          <w:szCs w:val="24"/>
        </w:rPr>
      </w:pPr>
    </w:p>
    <w:p w:rsidR="00800C77" w:rsidRPr="00800C77" w:rsidRDefault="00800C77" w:rsidP="00800C77">
      <w:pPr>
        <w:spacing w:before="0" w:after="0" w:line="240" w:lineRule="auto"/>
        <w:rPr>
          <w:rFonts w:ascii="Times New Roman" w:hAnsi="Times New Roman"/>
          <w:sz w:val="24"/>
          <w:szCs w:val="24"/>
        </w:rPr>
      </w:pPr>
    </w:p>
    <w:p w:rsidR="00800C77" w:rsidRPr="00800C77" w:rsidRDefault="00800C77" w:rsidP="00800C77">
      <w:pPr>
        <w:spacing w:before="0" w:after="0" w:line="240" w:lineRule="auto"/>
        <w:rPr>
          <w:rFonts w:ascii="Times New Roman" w:hAnsi="Times New Roman"/>
          <w:sz w:val="24"/>
          <w:szCs w:val="24"/>
        </w:rPr>
      </w:pPr>
      <w:r w:rsidRPr="00800C77">
        <w:rPr>
          <w:rFonts w:ascii="Times New Roman" w:hAnsi="Times New Roman"/>
          <w:sz w:val="24"/>
          <w:szCs w:val="24"/>
        </w:rPr>
        <w:t>________________________________</w:t>
      </w:r>
    </w:p>
    <w:p w:rsidR="00800C77" w:rsidRPr="00800C77" w:rsidRDefault="00800C77" w:rsidP="00800C77">
      <w:pPr>
        <w:spacing w:before="0" w:after="0" w:line="240" w:lineRule="auto"/>
        <w:rPr>
          <w:rFonts w:ascii="Times New Roman" w:hAnsi="Times New Roman"/>
          <w:i/>
          <w:sz w:val="24"/>
          <w:szCs w:val="24"/>
        </w:rPr>
      </w:pPr>
      <w:r w:rsidRPr="00800C77">
        <w:rPr>
          <w:rFonts w:ascii="Times New Roman" w:hAnsi="Times New Roman"/>
          <w:i/>
          <w:sz w:val="24"/>
          <w:szCs w:val="24"/>
        </w:rPr>
        <w:t>LUIZ PAULO GOMES FRANKEN</w:t>
      </w:r>
    </w:p>
    <w:p w:rsidR="00800C77" w:rsidRPr="00800C77" w:rsidRDefault="00800C77" w:rsidP="00800C77">
      <w:pPr>
        <w:spacing w:before="0" w:after="0" w:line="240" w:lineRule="auto"/>
        <w:rPr>
          <w:rFonts w:ascii="Times New Roman" w:hAnsi="Times New Roman"/>
          <w:color w:val="000000" w:themeColor="text1"/>
          <w:sz w:val="24"/>
          <w:szCs w:val="24"/>
        </w:rPr>
      </w:pPr>
      <w:r w:rsidRPr="00800C77">
        <w:rPr>
          <w:rFonts w:ascii="Times New Roman" w:hAnsi="Times New Roman"/>
          <w:b/>
          <w:i/>
          <w:sz w:val="24"/>
          <w:szCs w:val="24"/>
        </w:rPr>
        <w:t>Sec. Mun. da Administração</w:t>
      </w:r>
    </w:p>
    <w:p w:rsidR="00800C77" w:rsidRPr="00800C77" w:rsidRDefault="00800C77" w:rsidP="00800C77">
      <w:pPr>
        <w:spacing w:before="0" w:after="0"/>
        <w:jc w:val="left"/>
        <w:rPr>
          <w:rFonts w:ascii="Times New Roman" w:hAnsi="Times New Roman"/>
          <w:color w:val="000000" w:themeColor="text1"/>
          <w:sz w:val="24"/>
          <w:szCs w:val="24"/>
        </w:rPr>
      </w:pPr>
      <w:r w:rsidRPr="00800C77">
        <w:rPr>
          <w:rFonts w:ascii="Times New Roman" w:hAnsi="Times New Roman"/>
          <w:color w:val="000000" w:themeColor="text1"/>
          <w:sz w:val="24"/>
          <w:szCs w:val="24"/>
        </w:rPr>
        <w:br w:type="page"/>
      </w:r>
    </w:p>
    <w:p w:rsidR="00AF0FB4" w:rsidRPr="00800C77" w:rsidRDefault="005A674C" w:rsidP="00AF0FB4">
      <w:pPr>
        <w:autoSpaceDE w:val="0"/>
        <w:spacing w:line="240" w:lineRule="auto"/>
        <w:jc w:val="center"/>
        <w:rPr>
          <w:rFonts w:ascii="Times New Roman" w:hAnsi="Times New Roman"/>
          <w:b/>
          <w:bCs/>
          <w:sz w:val="24"/>
          <w:szCs w:val="24"/>
        </w:rPr>
      </w:pPr>
      <w:r w:rsidRPr="00800C77">
        <w:rPr>
          <w:rFonts w:ascii="Times New Roman" w:hAnsi="Times New Roman"/>
          <w:b/>
          <w:bCs/>
          <w:sz w:val="24"/>
          <w:szCs w:val="24"/>
        </w:rPr>
        <w:t>A</w:t>
      </w:r>
      <w:r w:rsidR="00AF0FB4" w:rsidRPr="00800C77">
        <w:rPr>
          <w:rFonts w:ascii="Times New Roman" w:hAnsi="Times New Roman"/>
          <w:b/>
          <w:bCs/>
          <w:sz w:val="24"/>
          <w:szCs w:val="24"/>
        </w:rPr>
        <w:t>NEXO I</w:t>
      </w:r>
    </w:p>
    <w:p w:rsidR="00AF0FB4" w:rsidRDefault="00AF0FB4" w:rsidP="00AF0FB4">
      <w:pPr>
        <w:autoSpaceDE w:val="0"/>
        <w:spacing w:line="240" w:lineRule="auto"/>
        <w:jc w:val="center"/>
        <w:rPr>
          <w:rFonts w:ascii="Times New Roman" w:hAnsi="Times New Roman"/>
          <w:b/>
          <w:bCs/>
          <w:sz w:val="24"/>
          <w:szCs w:val="24"/>
        </w:rPr>
      </w:pPr>
      <w:r w:rsidRPr="00800C77">
        <w:rPr>
          <w:rFonts w:ascii="Times New Roman" w:hAnsi="Times New Roman"/>
          <w:b/>
          <w:bCs/>
          <w:sz w:val="24"/>
          <w:szCs w:val="24"/>
        </w:rPr>
        <w:t>CURRÍCULO PARA PROCESSO SELETIVO SIMPLIFICADO</w:t>
      </w:r>
      <w:r w:rsidR="00B06640" w:rsidRPr="00800C77">
        <w:rPr>
          <w:rFonts w:ascii="Times New Roman" w:hAnsi="Times New Roman"/>
          <w:b/>
          <w:bCs/>
          <w:sz w:val="24"/>
          <w:szCs w:val="24"/>
        </w:rPr>
        <w:t xml:space="preserve"> Nº </w:t>
      </w:r>
      <w:r w:rsidR="00800C77" w:rsidRPr="00800C77">
        <w:rPr>
          <w:rFonts w:ascii="Times New Roman" w:hAnsi="Times New Roman"/>
          <w:b/>
          <w:bCs/>
          <w:sz w:val="24"/>
          <w:szCs w:val="24"/>
        </w:rPr>
        <w:t>018</w:t>
      </w:r>
      <w:r w:rsidR="00B06640" w:rsidRPr="00800C77">
        <w:rPr>
          <w:rFonts w:ascii="Times New Roman" w:hAnsi="Times New Roman"/>
          <w:b/>
          <w:bCs/>
          <w:sz w:val="24"/>
          <w:szCs w:val="24"/>
        </w:rPr>
        <w:t>/201</w:t>
      </w:r>
      <w:r w:rsidR="00B90999" w:rsidRPr="00800C77">
        <w:rPr>
          <w:rFonts w:ascii="Times New Roman" w:hAnsi="Times New Roman"/>
          <w:b/>
          <w:bCs/>
          <w:sz w:val="24"/>
          <w:szCs w:val="24"/>
        </w:rPr>
        <w:t>9</w:t>
      </w:r>
    </w:p>
    <w:p w:rsidR="00800C77" w:rsidRDefault="00800C77" w:rsidP="00AF0FB4">
      <w:pPr>
        <w:autoSpaceDE w:val="0"/>
        <w:spacing w:line="240" w:lineRule="auto"/>
        <w:jc w:val="center"/>
        <w:rPr>
          <w:rFonts w:ascii="Times New Roman" w:hAnsi="Times New Roman"/>
          <w:b/>
          <w:bCs/>
          <w:sz w:val="24"/>
          <w:szCs w:val="24"/>
        </w:rPr>
      </w:pPr>
    </w:p>
    <w:p w:rsidR="00AF0FB4" w:rsidRDefault="00AF0FB4" w:rsidP="00AF0FB4">
      <w:pPr>
        <w:autoSpaceDE w:val="0"/>
        <w:spacing w:after="0" w:line="240" w:lineRule="auto"/>
        <w:rPr>
          <w:rFonts w:ascii="Times New Roman" w:hAnsi="Times New Roman"/>
          <w:b/>
          <w:bCs/>
          <w:sz w:val="24"/>
          <w:szCs w:val="24"/>
        </w:rPr>
      </w:pPr>
      <w:r>
        <w:rPr>
          <w:rFonts w:ascii="Times New Roman" w:hAnsi="Times New Roman"/>
          <w:b/>
          <w:bCs/>
          <w:sz w:val="24"/>
          <w:szCs w:val="24"/>
        </w:rPr>
        <w:t>1. DADOS PESSOAIS</w:t>
      </w:r>
    </w:p>
    <w:p w:rsidR="00AF0FB4" w:rsidRDefault="00B06640" w:rsidP="00AF0FB4">
      <w:pPr>
        <w:autoSpaceDE w:val="0"/>
        <w:spacing w:after="0" w:line="240" w:lineRule="auto"/>
        <w:rPr>
          <w:rFonts w:ascii="Times New Roman" w:hAnsi="Times New Roman"/>
          <w:sz w:val="24"/>
          <w:szCs w:val="24"/>
        </w:rPr>
      </w:pPr>
      <w:r>
        <w:rPr>
          <w:rFonts w:ascii="Times New Roman" w:hAnsi="Times New Roman"/>
          <w:sz w:val="24"/>
          <w:szCs w:val="24"/>
        </w:rPr>
        <w:t xml:space="preserve">1.1 </w:t>
      </w:r>
      <w:r w:rsidR="00AF0FB4">
        <w:rPr>
          <w:rFonts w:ascii="Times New Roman" w:hAnsi="Times New Roman"/>
          <w:sz w:val="24"/>
          <w:szCs w:val="24"/>
        </w:rPr>
        <w:t>Nome completo: _________________________</w:t>
      </w:r>
      <w:r>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1.2 Filiação: ____________________________</w:t>
      </w:r>
      <w:r w:rsidR="00B06640">
        <w:rPr>
          <w:rFonts w:ascii="Times New Roman" w:hAnsi="Times New Roman"/>
          <w:sz w:val="24"/>
          <w:szCs w:val="24"/>
        </w:rPr>
        <w:t>_____________________________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1.3 Nacionalidade: __________________________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1.4 Naturalidade: ___________________________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1.5 Data de Nascimento: 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1.6 Estado Civil: ____________________________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b/>
          <w:bCs/>
          <w:sz w:val="24"/>
          <w:szCs w:val="24"/>
        </w:rPr>
      </w:pPr>
      <w:r>
        <w:rPr>
          <w:rFonts w:ascii="Times New Roman" w:hAnsi="Times New Roman"/>
          <w:b/>
          <w:bCs/>
          <w:sz w:val="24"/>
          <w:szCs w:val="24"/>
        </w:rPr>
        <w:t>2. DADOS DE IDENTIFICAÇÃO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2.1 Carteira de Identidade e órgão expedidor: 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2.2 Cadastro de Pessoa Física – CPF: 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2.3 Título de Eleitor _________________ Zona: ____</w:t>
      </w:r>
      <w:r w:rsidR="00B06640">
        <w:rPr>
          <w:rFonts w:ascii="Times New Roman" w:hAnsi="Times New Roman"/>
          <w:sz w:val="24"/>
          <w:szCs w:val="24"/>
        </w:rPr>
        <w:t>__________ Seção: 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2.4 Endereço Residencial: 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2.5 Endereço Eletrônico: 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2.6 Telefone residencial e celular: 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2.7 Outro endereço e telefone para contato ou recado</w:t>
      </w:r>
      <w:r w:rsidR="00B06640">
        <w:rPr>
          <w:rFonts w:ascii="Times New Roman" w:hAnsi="Times New Roman"/>
          <w:sz w:val="24"/>
          <w:szCs w:val="24"/>
        </w:rPr>
        <w:t>: ______________________</w:t>
      </w:r>
    </w:p>
    <w:p w:rsidR="00AF0FB4" w:rsidRDefault="00AF0FB4" w:rsidP="00AF0FB4">
      <w:pPr>
        <w:autoSpaceDE w:val="0"/>
        <w:spacing w:after="0" w:line="240" w:lineRule="auto"/>
        <w:rPr>
          <w:rFonts w:ascii="Times New Roman" w:hAnsi="Times New Roman"/>
          <w:b/>
          <w:bCs/>
          <w:sz w:val="24"/>
          <w:szCs w:val="24"/>
        </w:rPr>
      </w:pPr>
      <w:r>
        <w:rPr>
          <w:rFonts w:ascii="Times New Roman" w:hAnsi="Times New Roman"/>
          <w:b/>
          <w:bCs/>
          <w:sz w:val="24"/>
          <w:szCs w:val="24"/>
        </w:rPr>
        <w:t>3. ESCOLARIDADE</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3.1 </w:t>
      </w:r>
      <w:r>
        <w:rPr>
          <w:rFonts w:ascii="Times New Roman" w:hAnsi="Times New Roman"/>
          <w:b/>
          <w:sz w:val="24"/>
          <w:szCs w:val="24"/>
        </w:rPr>
        <w:t>ENSINO FUNDAMENTAL</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______________________________________</w:t>
      </w:r>
      <w:r w:rsidR="00B06640">
        <w:rPr>
          <w:rFonts w:ascii="Times New Roman" w:hAnsi="Times New Roman"/>
          <w:sz w:val="24"/>
          <w:szCs w:val="24"/>
        </w:rPr>
        <w:t>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3.2 </w:t>
      </w:r>
      <w:r>
        <w:rPr>
          <w:rFonts w:ascii="Times New Roman" w:hAnsi="Times New Roman"/>
          <w:b/>
          <w:sz w:val="24"/>
          <w:szCs w:val="24"/>
        </w:rPr>
        <w:t>ENSINO MÉDIO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_____________________________________________</w:t>
      </w:r>
      <w:r w:rsidR="00B06640">
        <w:rPr>
          <w:rFonts w:ascii="Times New Roman" w:hAnsi="Times New Roman"/>
          <w:sz w:val="24"/>
          <w:szCs w:val="24"/>
        </w:rPr>
        <w:t>_______</w:t>
      </w:r>
    </w:p>
    <w:p w:rsidR="00AF0FB4" w:rsidRDefault="00AF0FB4" w:rsidP="00AF0FB4">
      <w:pPr>
        <w:autoSpaceDE w:val="0"/>
        <w:spacing w:after="0" w:line="240" w:lineRule="auto"/>
        <w:rPr>
          <w:rFonts w:ascii="Times New Roman" w:hAnsi="Times New Roman"/>
          <w:b/>
          <w:sz w:val="24"/>
          <w:szCs w:val="24"/>
        </w:rPr>
      </w:pPr>
      <w:r>
        <w:rPr>
          <w:rFonts w:ascii="Times New Roman" w:hAnsi="Times New Roman"/>
          <w:sz w:val="24"/>
          <w:szCs w:val="24"/>
        </w:rPr>
        <w:t xml:space="preserve">3.3 </w:t>
      </w:r>
      <w:r>
        <w:rPr>
          <w:rFonts w:ascii="Times New Roman" w:hAnsi="Times New Roman"/>
          <w:b/>
          <w:sz w:val="24"/>
          <w:szCs w:val="24"/>
        </w:rPr>
        <w:t>GRADUAÇÃO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____________________________________</w:t>
      </w:r>
      <w:r w:rsidR="00B06640">
        <w:rPr>
          <w:rFonts w:ascii="Times New Roman" w:hAnsi="Times New Roman"/>
          <w:sz w:val="24"/>
          <w:szCs w:val="24"/>
        </w:rPr>
        <w:t>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3.4 </w:t>
      </w:r>
      <w:r>
        <w:rPr>
          <w:rFonts w:ascii="Times New Roman" w:hAnsi="Times New Roman"/>
          <w:b/>
          <w:sz w:val="24"/>
          <w:szCs w:val="24"/>
        </w:rPr>
        <w:t>PÓS-GRADUAÇÃO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3.4.1 </w:t>
      </w:r>
      <w:r>
        <w:rPr>
          <w:rFonts w:ascii="Times New Roman" w:hAnsi="Times New Roman"/>
          <w:b/>
          <w:sz w:val="24"/>
          <w:szCs w:val="24"/>
        </w:rPr>
        <w:t>ESPECIALIZAÇÃO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 área: _______________________________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b/>
          <w:sz w:val="24"/>
          <w:szCs w:val="24"/>
        </w:rPr>
      </w:pPr>
      <w:r>
        <w:rPr>
          <w:rFonts w:ascii="Times New Roman" w:hAnsi="Times New Roman"/>
          <w:sz w:val="24"/>
          <w:szCs w:val="24"/>
        </w:rPr>
        <w:t xml:space="preserve">3.4.2 </w:t>
      </w:r>
      <w:r>
        <w:rPr>
          <w:rFonts w:ascii="Times New Roman" w:hAnsi="Times New Roman"/>
          <w:b/>
          <w:sz w:val="24"/>
          <w:szCs w:val="24"/>
        </w:rPr>
        <w:t>MESTRADO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 área: _______________________________</w:t>
      </w:r>
      <w:r w:rsidR="00B06640">
        <w:rPr>
          <w:rFonts w:ascii="Times New Roman" w:hAnsi="Times New Roman"/>
          <w:sz w:val="24"/>
          <w:szCs w:val="24"/>
        </w:rPr>
        <w:t>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3.4.</w:t>
      </w:r>
      <w:r>
        <w:rPr>
          <w:rFonts w:ascii="Times New Roman" w:hAnsi="Times New Roman"/>
          <w:b/>
          <w:sz w:val="24"/>
          <w:szCs w:val="24"/>
        </w:rPr>
        <w:t>3 DOUTORADO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 área: _______________________________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3.4.5 </w:t>
      </w:r>
      <w:r>
        <w:rPr>
          <w:rFonts w:ascii="Times New Roman" w:hAnsi="Times New Roman"/>
          <w:b/>
          <w:sz w:val="24"/>
          <w:szCs w:val="24"/>
        </w:rPr>
        <w:t>PÓS-DOUTORADO (PhD)</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 área: _______________________________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b/>
          <w:bCs/>
          <w:sz w:val="24"/>
          <w:szCs w:val="24"/>
        </w:rPr>
      </w:pPr>
      <w:r>
        <w:rPr>
          <w:rFonts w:ascii="Times New Roman" w:hAnsi="Times New Roman"/>
          <w:b/>
          <w:bCs/>
          <w:sz w:val="24"/>
          <w:szCs w:val="24"/>
        </w:rPr>
        <w:t>5. INFORMAÇÕES ADICIONAIS:</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06640">
        <w:rPr>
          <w:rFonts w:ascii="Times New Roman" w:hAnsi="Times New Roman"/>
          <w:sz w:val="24"/>
          <w:szCs w:val="24"/>
        </w:rPr>
        <w:t>_________</w:t>
      </w:r>
    </w:p>
    <w:p w:rsidR="00AF0FB4" w:rsidRDefault="00AF0FB4" w:rsidP="00AF0FB4">
      <w:pPr>
        <w:autoSpaceDE w:val="0"/>
        <w:spacing w:line="240" w:lineRule="auto"/>
        <w:jc w:val="center"/>
        <w:rPr>
          <w:rFonts w:ascii="Times New Roman" w:hAnsi="Times New Roman"/>
          <w:sz w:val="24"/>
          <w:szCs w:val="24"/>
        </w:rPr>
      </w:pPr>
    </w:p>
    <w:p w:rsidR="00AF0FB4" w:rsidRPr="00800C77" w:rsidRDefault="00AF0FB4" w:rsidP="00AF0FB4">
      <w:pPr>
        <w:autoSpaceDE w:val="0"/>
        <w:spacing w:line="240" w:lineRule="auto"/>
        <w:jc w:val="center"/>
        <w:rPr>
          <w:rFonts w:ascii="Times New Roman" w:hAnsi="Times New Roman"/>
          <w:sz w:val="24"/>
          <w:szCs w:val="24"/>
        </w:rPr>
      </w:pPr>
    </w:p>
    <w:p w:rsidR="00800C77" w:rsidRPr="00800C77" w:rsidRDefault="00800C77" w:rsidP="00800C77">
      <w:pPr>
        <w:spacing w:after="0" w:line="240" w:lineRule="auto"/>
        <w:rPr>
          <w:rFonts w:ascii="Times New Roman" w:hAnsi="Times New Roman"/>
          <w:sz w:val="24"/>
          <w:szCs w:val="24"/>
        </w:rPr>
      </w:pPr>
      <w:r w:rsidRPr="00800C77">
        <w:rPr>
          <w:rFonts w:ascii="Times New Roman" w:hAnsi="Times New Roman"/>
          <w:sz w:val="24"/>
          <w:szCs w:val="24"/>
        </w:rPr>
        <w:t>Frederico Westphalen/RS, _______de ________________ de 2019.</w:t>
      </w:r>
    </w:p>
    <w:p w:rsidR="00AF0FB4" w:rsidRDefault="00800C77" w:rsidP="00800C77">
      <w:pPr>
        <w:autoSpaceDE w:val="0"/>
        <w:spacing w:line="240" w:lineRule="auto"/>
        <w:jc w:val="right"/>
        <w:rPr>
          <w:rFonts w:ascii="Times New Roman" w:hAnsi="Times New Roman"/>
          <w:sz w:val="24"/>
          <w:szCs w:val="24"/>
        </w:rPr>
      </w:pPr>
      <w:r>
        <w:rPr>
          <w:rFonts w:ascii="Times New Roman" w:hAnsi="Times New Roman"/>
          <w:sz w:val="24"/>
          <w:szCs w:val="24"/>
        </w:rPr>
        <w:t xml:space="preserve"> </w:t>
      </w:r>
    </w:p>
    <w:p w:rsidR="00800C77" w:rsidRDefault="00800C77" w:rsidP="00AF0FB4">
      <w:pPr>
        <w:autoSpaceDE w:val="0"/>
        <w:spacing w:line="240" w:lineRule="auto"/>
        <w:jc w:val="center"/>
        <w:rPr>
          <w:rFonts w:ascii="Times New Roman" w:hAnsi="Times New Roman"/>
          <w:sz w:val="24"/>
          <w:szCs w:val="24"/>
        </w:rPr>
      </w:pPr>
    </w:p>
    <w:p w:rsidR="00AF0FB4" w:rsidRDefault="00AF0FB4" w:rsidP="00AF0FB4">
      <w:pPr>
        <w:autoSpaceDE w:val="0"/>
        <w:spacing w:line="240" w:lineRule="auto"/>
        <w:jc w:val="center"/>
        <w:rPr>
          <w:rFonts w:ascii="Times New Roman" w:hAnsi="Times New Roman"/>
          <w:sz w:val="24"/>
          <w:szCs w:val="24"/>
        </w:rPr>
      </w:pPr>
      <w:r>
        <w:rPr>
          <w:rFonts w:ascii="Times New Roman" w:hAnsi="Times New Roman"/>
          <w:sz w:val="24"/>
          <w:szCs w:val="24"/>
        </w:rPr>
        <w:t>_________________________________________</w:t>
      </w:r>
    </w:p>
    <w:p w:rsidR="00800C77" w:rsidRPr="00C756CA" w:rsidRDefault="00800C77" w:rsidP="00800C77">
      <w:pPr>
        <w:spacing w:after="0" w:line="240" w:lineRule="auto"/>
        <w:jc w:val="center"/>
        <w:rPr>
          <w:rFonts w:ascii="Times New Roman" w:hAnsi="Times New Roman"/>
          <w:szCs w:val="24"/>
        </w:rPr>
      </w:pPr>
      <w:r w:rsidRPr="00C756CA">
        <w:rPr>
          <w:rFonts w:ascii="Times New Roman" w:hAnsi="Times New Roman"/>
          <w:szCs w:val="24"/>
        </w:rPr>
        <w:t xml:space="preserve">Assinatura </w:t>
      </w:r>
      <w:proofErr w:type="gramStart"/>
      <w:r w:rsidRPr="00C756CA">
        <w:rPr>
          <w:rFonts w:ascii="Times New Roman" w:hAnsi="Times New Roman"/>
          <w:szCs w:val="24"/>
        </w:rPr>
        <w:t>do(</w:t>
      </w:r>
      <w:proofErr w:type="gramEnd"/>
      <w:r w:rsidRPr="00C756CA">
        <w:rPr>
          <w:rFonts w:ascii="Times New Roman" w:hAnsi="Times New Roman"/>
          <w:szCs w:val="24"/>
        </w:rPr>
        <w:t>a) candidato(a)</w:t>
      </w:r>
    </w:p>
    <w:p w:rsidR="005A674C" w:rsidRDefault="005A674C" w:rsidP="005A674C">
      <w:pPr>
        <w:pageBreakBefore/>
        <w:autoSpaceDE w:val="0"/>
        <w:spacing w:line="240" w:lineRule="auto"/>
        <w:jc w:val="center"/>
        <w:rPr>
          <w:rFonts w:ascii="Times New Roman" w:hAnsi="Times New Roman"/>
          <w:b/>
          <w:sz w:val="24"/>
          <w:szCs w:val="24"/>
        </w:rPr>
      </w:pPr>
      <w:r>
        <w:rPr>
          <w:rFonts w:ascii="Times New Roman" w:hAnsi="Times New Roman"/>
          <w:b/>
          <w:sz w:val="24"/>
          <w:szCs w:val="24"/>
        </w:rPr>
        <w:t>ANEXO II</w:t>
      </w:r>
    </w:p>
    <w:p w:rsidR="00B90999" w:rsidRDefault="00AF0FB4" w:rsidP="00800C77">
      <w:pPr>
        <w:pStyle w:val="PargrafodaLista"/>
        <w:tabs>
          <w:tab w:val="center" w:pos="5556"/>
          <w:tab w:val="left" w:pos="7425"/>
        </w:tabs>
        <w:ind w:left="0" w:right="-56"/>
        <w:jc w:val="center"/>
        <w:rPr>
          <w:b/>
        </w:rPr>
      </w:pPr>
      <w:r>
        <w:rPr>
          <w:b/>
        </w:rPr>
        <w:t>FICHA DE INSCRIÇÃO</w:t>
      </w:r>
    </w:p>
    <w:p w:rsidR="00B90999" w:rsidRDefault="00B90999" w:rsidP="005A674C">
      <w:pPr>
        <w:pStyle w:val="PargrafodaLista"/>
        <w:tabs>
          <w:tab w:val="center" w:pos="5556"/>
          <w:tab w:val="left" w:pos="7425"/>
        </w:tabs>
        <w:ind w:right="-56"/>
        <w:jc w:val="center"/>
        <w:rPr>
          <w:b/>
        </w:rPr>
      </w:pPr>
      <w:r w:rsidRPr="00800C77">
        <w:rPr>
          <w:b/>
        </w:rPr>
        <w:t xml:space="preserve">EDITAL DE PROCESSO SELETIVO SIMPLIFICADO Nº </w:t>
      </w:r>
      <w:r w:rsidR="00800C77" w:rsidRPr="00800C77">
        <w:rPr>
          <w:b/>
        </w:rPr>
        <w:t>018/</w:t>
      </w:r>
      <w:r w:rsidRPr="00800C77">
        <w:rPr>
          <w:b/>
        </w:rPr>
        <w:t>2019</w:t>
      </w:r>
    </w:p>
    <w:p w:rsidR="00800C77" w:rsidRPr="00B90999" w:rsidRDefault="00800C77" w:rsidP="005A674C">
      <w:pPr>
        <w:pStyle w:val="PargrafodaLista"/>
        <w:tabs>
          <w:tab w:val="center" w:pos="5556"/>
          <w:tab w:val="left" w:pos="7425"/>
        </w:tabs>
        <w:ind w:right="-56"/>
        <w:jc w:val="center"/>
        <w:rPr>
          <w:b/>
        </w:rPr>
      </w:pPr>
    </w:p>
    <w:p w:rsidR="00AF0FB4" w:rsidRDefault="00AF0FB4" w:rsidP="00AF0FB4">
      <w:pPr>
        <w:ind w:right="-56"/>
        <w:rPr>
          <w:rFonts w:ascii="Times New Roman" w:hAnsi="Times New Roman"/>
          <w:bCs/>
          <w:sz w:val="24"/>
          <w:szCs w:val="24"/>
        </w:rPr>
      </w:pPr>
      <w:r>
        <w:rPr>
          <w:rFonts w:ascii="Times New Roman" w:hAnsi="Times New Roman"/>
          <w:bCs/>
          <w:sz w:val="24"/>
          <w:szCs w:val="24"/>
        </w:rPr>
        <w:t>Inscrição nº....................</w:t>
      </w:r>
    </w:p>
    <w:p w:rsidR="00AF0FB4" w:rsidRDefault="00AF0FB4" w:rsidP="00800C77">
      <w:pPr>
        <w:pBdr>
          <w:top w:val="single" w:sz="4" w:space="1" w:color="auto"/>
          <w:left w:val="single" w:sz="4" w:space="5" w:color="auto"/>
          <w:bottom w:val="single" w:sz="4" w:space="1" w:color="auto"/>
          <w:right w:val="single" w:sz="4" w:space="0" w:color="auto"/>
          <w:between w:val="single" w:sz="4" w:space="1" w:color="auto"/>
        </w:pBdr>
        <w:ind w:right="-56"/>
      </w:pPr>
      <w:r>
        <w:t xml:space="preserve">Nome do Candidato (a): </w:t>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ind w:right="-56"/>
        <w:rPr>
          <w:rFonts w:ascii="Times New Roman" w:hAnsi="Times New Roman"/>
          <w:sz w:val="24"/>
          <w:szCs w:val="24"/>
        </w:rPr>
      </w:pPr>
      <w:r>
        <w:rPr>
          <w:rFonts w:ascii="Times New Roman" w:hAnsi="Times New Roman"/>
          <w:sz w:val="24"/>
          <w:szCs w:val="24"/>
        </w:rPr>
        <w:t>Endereço: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AF0FB4" w:rsidRDefault="00AF0FB4" w:rsidP="00CF5631">
      <w:pPr>
        <w:pBdr>
          <w:top w:val="single" w:sz="4" w:space="1" w:color="auto"/>
          <w:left w:val="single" w:sz="4" w:space="4" w:color="auto"/>
          <w:bottom w:val="single" w:sz="4" w:space="1" w:color="auto"/>
          <w:right w:val="single" w:sz="4" w:space="0" w:color="auto"/>
          <w:between w:val="single" w:sz="4" w:space="1" w:color="auto"/>
        </w:pBdr>
        <w:tabs>
          <w:tab w:val="clear" w:pos="1701"/>
        </w:tabs>
        <w:ind w:right="-56"/>
        <w:rPr>
          <w:rFonts w:ascii="Times New Roman" w:hAnsi="Times New Roman"/>
          <w:sz w:val="24"/>
          <w:szCs w:val="24"/>
        </w:rPr>
      </w:pPr>
      <w:r>
        <w:rPr>
          <w:rFonts w:ascii="Times New Roman" w:hAnsi="Times New Roman"/>
          <w:sz w:val="24"/>
          <w:szCs w:val="24"/>
        </w:rPr>
        <w:t>Cidade: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ind w:right="-56"/>
        <w:rPr>
          <w:rFonts w:ascii="Times New Roman" w:hAnsi="Times New Roman"/>
          <w:sz w:val="24"/>
          <w:szCs w:val="24"/>
        </w:rPr>
      </w:pPr>
      <w:r>
        <w:rPr>
          <w:rFonts w:ascii="Times New Roman" w:hAnsi="Times New Roman"/>
          <w:sz w:val="24"/>
          <w:szCs w:val="24"/>
        </w:rPr>
        <w:t>Telefone:</w:t>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tabs>
          <w:tab w:val="left" w:pos="708"/>
          <w:tab w:val="left" w:pos="1416"/>
          <w:tab w:val="left" w:pos="2124"/>
          <w:tab w:val="left" w:pos="2832"/>
          <w:tab w:val="left" w:pos="3540"/>
          <w:tab w:val="left" w:pos="4248"/>
          <w:tab w:val="left" w:pos="4956"/>
          <w:tab w:val="right" w:pos="9776"/>
        </w:tabs>
        <w:ind w:right="-56"/>
        <w:rPr>
          <w:rFonts w:ascii="Times New Roman" w:hAnsi="Times New Roman"/>
          <w:sz w:val="24"/>
          <w:szCs w:val="24"/>
        </w:rPr>
      </w:pPr>
      <w:r>
        <w:rPr>
          <w:rFonts w:ascii="Times New Roman" w:hAnsi="Times New Roman"/>
          <w:sz w:val="24"/>
          <w:szCs w:val="24"/>
        </w:rPr>
        <w:t>RG: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CPF:</w:t>
      </w:r>
      <w:r>
        <w:rPr>
          <w:rFonts w:ascii="Times New Roman" w:hAnsi="Times New Roman"/>
          <w:sz w:val="24"/>
          <w:szCs w:val="24"/>
        </w:rPr>
        <w:tab/>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tabs>
          <w:tab w:val="left" w:pos="708"/>
          <w:tab w:val="left" w:pos="1416"/>
          <w:tab w:val="left" w:pos="2124"/>
          <w:tab w:val="left" w:pos="2832"/>
          <w:tab w:val="left" w:pos="3540"/>
          <w:tab w:val="left" w:pos="4248"/>
          <w:tab w:val="left" w:pos="4956"/>
          <w:tab w:val="right" w:pos="9776"/>
        </w:tabs>
        <w:ind w:right="-56"/>
        <w:rPr>
          <w:rFonts w:ascii="Times New Roman" w:hAnsi="Times New Roman"/>
          <w:sz w:val="24"/>
          <w:szCs w:val="24"/>
        </w:rPr>
      </w:pPr>
      <w:r>
        <w:rPr>
          <w:rFonts w:ascii="Times New Roman" w:hAnsi="Times New Roman"/>
          <w:sz w:val="24"/>
          <w:szCs w:val="24"/>
        </w:rPr>
        <w:t>E-mail:</w:t>
      </w:r>
    </w:p>
    <w:p w:rsidR="00AF0FB4" w:rsidRDefault="00AF0FB4" w:rsidP="00AF0FB4">
      <w:pPr>
        <w:ind w:right="-56"/>
        <w:rPr>
          <w:rFonts w:ascii="Times New Roman" w:hAnsi="Times New Roman"/>
          <w:i/>
          <w:sz w:val="24"/>
          <w:szCs w:val="24"/>
        </w:rPr>
      </w:pPr>
      <w:r>
        <w:rPr>
          <w:rFonts w:ascii="Times New Roman" w:hAnsi="Times New Roman"/>
          <w:i/>
          <w:sz w:val="24"/>
          <w:szCs w:val="24"/>
        </w:rPr>
        <w:t>Cargo para contratação temporária</w:t>
      </w:r>
    </w:p>
    <w:p w:rsidR="003A4F88" w:rsidRDefault="00AF0FB4" w:rsidP="00AF0FB4">
      <w:pPr>
        <w:ind w:right="-56"/>
        <w:rPr>
          <w:rFonts w:ascii="Times New Roman" w:hAnsi="Times New Roman"/>
          <w:i/>
          <w:sz w:val="24"/>
          <w:szCs w:val="24"/>
        </w:rPr>
      </w:pPr>
      <w:proofErr w:type="gramStart"/>
      <w:r>
        <w:rPr>
          <w:rFonts w:ascii="Times New Roman" w:hAnsi="Times New Roman"/>
          <w:i/>
          <w:sz w:val="24"/>
          <w:szCs w:val="24"/>
        </w:rPr>
        <w:t xml:space="preserve">(  </w:t>
      </w:r>
      <w:proofErr w:type="gramEnd"/>
      <w:r>
        <w:rPr>
          <w:rFonts w:ascii="Times New Roman" w:hAnsi="Times New Roman"/>
          <w:i/>
          <w:sz w:val="24"/>
          <w:szCs w:val="24"/>
        </w:rPr>
        <w:t xml:space="preserve">) </w:t>
      </w:r>
      <w:r w:rsidR="003A4F88">
        <w:rPr>
          <w:rFonts w:ascii="Times New Roman" w:hAnsi="Times New Roman"/>
          <w:i/>
          <w:sz w:val="24"/>
          <w:szCs w:val="24"/>
        </w:rPr>
        <w:t>Pedreiro</w:t>
      </w:r>
      <w:r>
        <w:rPr>
          <w:rFonts w:ascii="Times New Roman" w:hAnsi="Times New Roman"/>
          <w:i/>
          <w:sz w:val="24"/>
          <w:szCs w:val="24"/>
        </w:rPr>
        <w:tab/>
        <w:t xml:space="preserve">(   ) </w:t>
      </w:r>
      <w:r w:rsidR="003A4F88">
        <w:rPr>
          <w:rFonts w:ascii="Times New Roman" w:hAnsi="Times New Roman"/>
          <w:i/>
          <w:sz w:val="24"/>
          <w:szCs w:val="24"/>
        </w:rPr>
        <w:t>Servente de Pedreiro</w:t>
      </w:r>
      <w:r w:rsidR="003A4F88">
        <w:rPr>
          <w:rFonts w:ascii="Times New Roman" w:hAnsi="Times New Roman"/>
          <w:i/>
          <w:sz w:val="24"/>
          <w:szCs w:val="24"/>
        </w:rPr>
        <w:tab/>
      </w:r>
      <w:r>
        <w:rPr>
          <w:rFonts w:ascii="Times New Roman" w:hAnsi="Times New Roman"/>
          <w:i/>
          <w:sz w:val="24"/>
          <w:szCs w:val="24"/>
        </w:rPr>
        <w:tab/>
        <w:t xml:space="preserve">(  ) </w:t>
      </w:r>
      <w:r w:rsidR="003A4F88">
        <w:rPr>
          <w:rFonts w:ascii="Times New Roman" w:hAnsi="Times New Roman"/>
          <w:i/>
          <w:sz w:val="24"/>
          <w:szCs w:val="24"/>
        </w:rPr>
        <w:t>Carpinteiro</w:t>
      </w:r>
    </w:p>
    <w:p w:rsidR="00AF0FB4" w:rsidRDefault="00AF0FB4" w:rsidP="00AF0FB4">
      <w:pPr>
        <w:ind w:right="-56"/>
        <w:rPr>
          <w:rFonts w:ascii="Times New Roman" w:hAnsi="Times New Roman"/>
          <w:i/>
          <w:sz w:val="24"/>
          <w:szCs w:val="24"/>
        </w:rPr>
      </w:pPr>
      <w:r>
        <w:rPr>
          <w:rFonts w:ascii="Times New Roman" w:hAnsi="Times New Roman"/>
          <w:i/>
          <w:sz w:val="24"/>
          <w:szCs w:val="24"/>
        </w:rPr>
        <w:t>Documentos anexos:</w:t>
      </w:r>
    </w:p>
    <w:p w:rsidR="00AF0FB4" w:rsidRDefault="00AF0FB4" w:rsidP="00AF0FB4">
      <w:pPr>
        <w:ind w:right="-56"/>
        <w:rPr>
          <w:rFonts w:ascii="Times New Roman" w:hAnsi="Times New Roman"/>
          <w:sz w:val="24"/>
          <w:szCs w:val="24"/>
        </w:rPr>
      </w:pPr>
      <w:proofErr w:type="gramStart"/>
      <w:r>
        <w:rPr>
          <w:rFonts w:ascii="Times New Roman" w:hAnsi="Times New Roman"/>
          <w:sz w:val="24"/>
          <w:szCs w:val="24"/>
        </w:rPr>
        <w:t xml:space="preserve">(   </w:t>
      </w:r>
      <w:proofErr w:type="gramEnd"/>
      <w:r>
        <w:rPr>
          <w:rFonts w:ascii="Times New Roman" w:hAnsi="Times New Roman"/>
          <w:sz w:val="24"/>
          <w:szCs w:val="24"/>
        </w:rPr>
        <w:t xml:space="preserve">) RG                       (   ) CPF                            (   ) Título de Eleitor      </w:t>
      </w:r>
    </w:p>
    <w:p w:rsidR="00AF0FB4" w:rsidRDefault="00AF0FB4" w:rsidP="00AF0FB4">
      <w:pPr>
        <w:ind w:right="-56"/>
        <w:rPr>
          <w:rFonts w:ascii="Times New Roman" w:hAnsi="Times New Roman"/>
          <w:sz w:val="24"/>
          <w:szCs w:val="24"/>
        </w:rPr>
      </w:pPr>
      <w:proofErr w:type="gramStart"/>
      <w:r>
        <w:rPr>
          <w:rFonts w:ascii="Times New Roman" w:hAnsi="Times New Roman"/>
          <w:sz w:val="24"/>
          <w:szCs w:val="24"/>
        </w:rPr>
        <w:t xml:space="preserve">(   </w:t>
      </w:r>
      <w:proofErr w:type="gramEnd"/>
      <w:r>
        <w:rPr>
          <w:rFonts w:ascii="Times New Roman" w:hAnsi="Times New Roman"/>
          <w:sz w:val="24"/>
          <w:szCs w:val="24"/>
        </w:rPr>
        <w:t>) Comprovante de Escolaridade                        (   ) Procuração                           (   ) Quitação Eleitoral</w:t>
      </w:r>
    </w:p>
    <w:p w:rsidR="00AF0FB4" w:rsidRDefault="00AF0FB4" w:rsidP="00AF0FB4">
      <w:pPr>
        <w:ind w:right="-56"/>
        <w:rPr>
          <w:rFonts w:ascii="Times New Roman" w:hAnsi="Times New Roman"/>
          <w:sz w:val="24"/>
          <w:szCs w:val="24"/>
        </w:rPr>
      </w:pPr>
      <w:r>
        <w:rPr>
          <w:rFonts w:ascii="Times New Roman" w:hAnsi="Times New Roman"/>
          <w:sz w:val="24"/>
          <w:szCs w:val="24"/>
        </w:rPr>
        <w:t xml:space="preserve">Eu, abaixo assinado, declaro conhecer e aceitar todas as normas do </w:t>
      </w:r>
      <w:r w:rsidRPr="00800C77">
        <w:rPr>
          <w:rFonts w:ascii="Times New Roman" w:hAnsi="Times New Roman"/>
          <w:sz w:val="24"/>
          <w:szCs w:val="24"/>
        </w:rPr>
        <w:t>Processo Seletivo Simplificado Edital n°</w:t>
      </w:r>
      <w:r w:rsidR="00B06640" w:rsidRPr="00800C77">
        <w:rPr>
          <w:rFonts w:ascii="Times New Roman" w:hAnsi="Times New Roman"/>
          <w:sz w:val="24"/>
          <w:szCs w:val="24"/>
        </w:rPr>
        <w:t xml:space="preserve"> </w:t>
      </w:r>
      <w:r w:rsidR="00800C77" w:rsidRPr="00800C77">
        <w:rPr>
          <w:rFonts w:ascii="Times New Roman" w:hAnsi="Times New Roman"/>
          <w:sz w:val="24"/>
          <w:szCs w:val="24"/>
        </w:rPr>
        <w:t>018</w:t>
      </w:r>
      <w:r w:rsidRPr="00800C77">
        <w:rPr>
          <w:rFonts w:ascii="Times New Roman" w:hAnsi="Times New Roman"/>
          <w:sz w:val="24"/>
          <w:szCs w:val="24"/>
        </w:rPr>
        <w:t>/201</w:t>
      </w:r>
      <w:r w:rsidR="00B90999" w:rsidRPr="00800C77">
        <w:rPr>
          <w:rFonts w:ascii="Times New Roman" w:hAnsi="Times New Roman"/>
          <w:sz w:val="24"/>
          <w:szCs w:val="24"/>
        </w:rPr>
        <w:t>9</w:t>
      </w:r>
      <w:r>
        <w:rPr>
          <w:rFonts w:ascii="Times New Roman" w:hAnsi="Times New Roman"/>
          <w:sz w:val="24"/>
          <w:szCs w:val="24"/>
        </w:rPr>
        <w:t xml:space="preserve"> do Município de </w:t>
      </w:r>
      <w:r w:rsidR="00B90999">
        <w:rPr>
          <w:rFonts w:ascii="Times New Roman" w:hAnsi="Times New Roman"/>
          <w:sz w:val="24"/>
          <w:szCs w:val="24"/>
        </w:rPr>
        <w:t>Frederico Westphalen</w:t>
      </w:r>
      <w:r>
        <w:rPr>
          <w:rFonts w:ascii="Times New Roman" w:hAnsi="Times New Roman"/>
          <w:sz w:val="24"/>
          <w:szCs w:val="24"/>
        </w:rPr>
        <w:t>, bem como a legislação pertinente sobre a Contratação.</w:t>
      </w:r>
    </w:p>
    <w:p w:rsidR="00AF0FB4" w:rsidRDefault="00B90999" w:rsidP="00AF0FB4">
      <w:pPr>
        <w:tabs>
          <w:tab w:val="left" w:pos="4180"/>
        </w:tabs>
        <w:ind w:right="-56"/>
        <w:rPr>
          <w:rFonts w:ascii="Times New Roman" w:hAnsi="Times New Roman"/>
          <w:sz w:val="24"/>
          <w:szCs w:val="24"/>
        </w:rPr>
      </w:pPr>
      <w:r w:rsidRPr="00AA2BD9">
        <w:rPr>
          <w:rFonts w:ascii="Times New Roman" w:hAnsi="Times New Roman"/>
          <w:sz w:val="24"/>
          <w:szCs w:val="24"/>
        </w:rPr>
        <w:t>Frederico Westphalen</w:t>
      </w:r>
      <w:r w:rsidR="00AF0FB4" w:rsidRPr="00AA2BD9">
        <w:rPr>
          <w:rFonts w:ascii="Times New Roman" w:hAnsi="Times New Roman"/>
          <w:sz w:val="24"/>
          <w:szCs w:val="24"/>
        </w:rPr>
        <w:t xml:space="preserve">/RS,_____ de______________________ </w:t>
      </w:r>
      <w:proofErr w:type="spellStart"/>
      <w:r w:rsidR="00AF0FB4" w:rsidRPr="00AA2BD9">
        <w:rPr>
          <w:rFonts w:ascii="Times New Roman" w:hAnsi="Times New Roman"/>
          <w:sz w:val="24"/>
          <w:szCs w:val="24"/>
        </w:rPr>
        <w:t>de</w:t>
      </w:r>
      <w:proofErr w:type="spellEnd"/>
      <w:r w:rsidR="00AF0FB4" w:rsidRPr="00AA2BD9">
        <w:rPr>
          <w:rFonts w:ascii="Times New Roman" w:hAnsi="Times New Roman"/>
          <w:sz w:val="24"/>
          <w:szCs w:val="24"/>
        </w:rPr>
        <w:t xml:space="preserve"> 201</w:t>
      </w:r>
      <w:r w:rsidRPr="00AA2BD9">
        <w:rPr>
          <w:rFonts w:ascii="Times New Roman" w:hAnsi="Times New Roman"/>
          <w:sz w:val="24"/>
          <w:szCs w:val="24"/>
        </w:rPr>
        <w:t>9</w:t>
      </w:r>
      <w:r w:rsidR="00AF0FB4" w:rsidRPr="00AA2BD9">
        <w:rPr>
          <w:rFonts w:ascii="Times New Roman" w:hAnsi="Times New Roman"/>
          <w:sz w:val="24"/>
          <w:szCs w:val="24"/>
        </w:rPr>
        <w:t>.</w:t>
      </w:r>
    </w:p>
    <w:p w:rsidR="00800C77" w:rsidRDefault="00800C77" w:rsidP="00800C77">
      <w:pPr>
        <w:autoSpaceDE w:val="0"/>
        <w:spacing w:line="240" w:lineRule="auto"/>
        <w:jc w:val="center"/>
        <w:rPr>
          <w:rFonts w:ascii="Times New Roman" w:hAnsi="Times New Roman"/>
          <w:sz w:val="24"/>
          <w:szCs w:val="24"/>
        </w:rPr>
      </w:pPr>
    </w:p>
    <w:p w:rsidR="00800C77" w:rsidRDefault="00800C77" w:rsidP="00800C77">
      <w:pPr>
        <w:autoSpaceDE w:val="0"/>
        <w:spacing w:line="240" w:lineRule="auto"/>
        <w:jc w:val="center"/>
        <w:rPr>
          <w:rFonts w:ascii="Times New Roman" w:hAnsi="Times New Roman"/>
          <w:sz w:val="24"/>
          <w:szCs w:val="24"/>
        </w:rPr>
      </w:pPr>
    </w:p>
    <w:p w:rsidR="00800C77" w:rsidRDefault="00800C77" w:rsidP="00800C77">
      <w:pPr>
        <w:autoSpaceDE w:val="0"/>
        <w:spacing w:line="240" w:lineRule="auto"/>
        <w:jc w:val="center"/>
        <w:rPr>
          <w:rFonts w:ascii="Times New Roman" w:hAnsi="Times New Roman"/>
          <w:sz w:val="24"/>
          <w:szCs w:val="24"/>
        </w:rPr>
      </w:pPr>
      <w:r>
        <w:rPr>
          <w:rFonts w:ascii="Times New Roman" w:hAnsi="Times New Roman"/>
          <w:sz w:val="24"/>
          <w:szCs w:val="24"/>
        </w:rPr>
        <w:t>_________________________________________</w:t>
      </w:r>
    </w:p>
    <w:p w:rsidR="00800C77" w:rsidRPr="00C756CA" w:rsidRDefault="00800C77" w:rsidP="00800C77">
      <w:pPr>
        <w:spacing w:after="0" w:line="240" w:lineRule="auto"/>
        <w:jc w:val="center"/>
        <w:rPr>
          <w:rFonts w:ascii="Times New Roman" w:hAnsi="Times New Roman"/>
          <w:szCs w:val="24"/>
        </w:rPr>
      </w:pPr>
      <w:r w:rsidRPr="00C756CA">
        <w:rPr>
          <w:rFonts w:ascii="Times New Roman" w:hAnsi="Times New Roman"/>
          <w:szCs w:val="24"/>
        </w:rPr>
        <w:t xml:space="preserve">Assinatura </w:t>
      </w:r>
      <w:proofErr w:type="gramStart"/>
      <w:r w:rsidRPr="00C756CA">
        <w:rPr>
          <w:rFonts w:ascii="Times New Roman" w:hAnsi="Times New Roman"/>
          <w:szCs w:val="24"/>
        </w:rPr>
        <w:t>do(</w:t>
      </w:r>
      <w:proofErr w:type="gramEnd"/>
      <w:r w:rsidRPr="00C756CA">
        <w:rPr>
          <w:rFonts w:ascii="Times New Roman" w:hAnsi="Times New Roman"/>
          <w:szCs w:val="24"/>
        </w:rPr>
        <w:t>a) candidato(a)</w:t>
      </w:r>
    </w:p>
    <w:p w:rsidR="00AF0FB4" w:rsidRDefault="00B06640" w:rsidP="00AF0FB4">
      <w:pPr>
        <w:tabs>
          <w:tab w:val="left" w:pos="4180"/>
        </w:tabs>
        <w:ind w:right="-56"/>
        <w:jc w:val="center"/>
        <w:rPr>
          <w:rFonts w:ascii="Times New Roman" w:eastAsia="Arial Unicode MS" w:hAnsi="Times New Roman"/>
          <w:bCs/>
          <w:sz w:val="24"/>
          <w:szCs w:val="24"/>
        </w:rPr>
      </w:pPr>
      <w:r>
        <w:rPr>
          <w:rFonts w:ascii="Times New Roman" w:eastAsia="Arial Unicode MS" w:hAnsi="Times New Roman"/>
          <w:bCs/>
          <w:sz w:val="24"/>
          <w:szCs w:val="24"/>
        </w:rPr>
        <w:t xml:space="preserve"> </w:t>
      </w:r>
    </w:p>
    <w:p w:rsidR="00636B25" w:rsidRDefault="00636B25"/>
    <w:sectPr w:rsidR="00636B25" w:rsidSect="00800C77">
      <w:pgSz w:w="11906" w:h="16838" w:code="9"/>
      <w:pgMar w:top="2552" w:right="849"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033BBF"/>
    <w:multiLevelType w:val="hybridMultilevel"/>
    <w:tmpl w:val="993E5BB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F0FB4"/>
    <w:rsid w:val="00001E1B"/>
    <w:rsid w:val="00011057"/>
    <w:rsid w:val="00016205"/>
    <w:rsid w:val="00040318"/>
    <w:rsid w:val="00040F9D"/>
    <w:rsid w:val="00047998"/>
    <w:rsid w:val="00073E1E"/>
    <w:rsid w:val="00077E1A"/>
    <w:rsid w:val="000C0B1D"/>
    <w:rsid w:val="000E157E"/>
    <w:rsid w:val="00110212"/>
    <w:rsid w:val="00117008"/>
    <w:rsid w:val="00124C0E"/>
    <w:rsid w:val="001332DA"/>
    <w:rsid w:val="0013403B"/>
    <w:rsid w:val="00136AC6"/>
    <w:rsid w:val="00143607"/>
    <w:rsid w:val="00192FF2"/>
    <w:rsid w:val="001A5276"/>
    <w:rsid w:val="001B762A"/>
    <w:rsid w:val="001C7007"/>
    <w:rsid w:val="001D270D"/>
    <w:rsid w:val="001E51D6"/>
    <w:rsid w:val="0020007B"/>
    <w:rsid w:val="002207A6"/>
    <w:rsid w:val="00230FC7"/>
    <w:rsid w:val="00237829"/>
    <w:rsid w:val="00237F10"/>
    <w:rsid w:val="002443D9"/>
    <w:rsid w:val="0026249C"/>
    <w:rsid w:val="00290061"/>
    <w:rsid w:val="00294095"/>
    <w:rsid w:val="002B545E"/>
    <w:rsid w:val="002D3685"/>
    <w:rsid w:val="002E0B70"/>
    <w:rsid w:val="002F3936"/>
    <w:rsid w:val="0032415D"/>
    <w:rsid w:val="00342617"/>
    <w:rsid w:val="00357C58"/>
    <w:rsid w:val="0036496B"/>
    <w:rsid w:val="00367E60"/>
    <w:rsid w:val="00383EB3"/>
    <w:rsid w:val="003A4F88"/>
    <w:rsid w:val="003C42DB"/>
    <w:rsid w:val="003D727F"/>
    <w:rsid w:val="004070EE"/>
    <w:rsid w:val="004130AC"/>
    <w:rsid w:val="0041761F"/>
    <w:rsid w:val="0045633D"/>
    <w:rsid w:val="004A0B54"/>
    <w:rsid w:val="004F4870"/>
    <w:rsid w:val="00510CBC"/>
    <w:rsid w:val="005230CB"/>
    <w:rsid w:val="00532DD3"/>
    <w:rsid w:val="00574A94"/>
    <w:rsid w:val="005A674C"/>
    <w:rsid w:val="005D3A7B"/>
    <w:rsid w:val="00610443"/>
    <w:rsid w:val="00636B25"/>
    <w:rsid w:val="00665C28"/>
    <w:rsid w:val="006A2392"/>
    <w:rsid w:val="006E600C"/>
    <w:rsid w:val="00734B28"/>
    <w:rsid w:val="00744CC8"/>
    <w:rsid w:val="00750B25"/>
    <w:rsid w:val="007A4778"/>
    <w:rsid w:val="007A48D9"/>
    <w:rsid w:val="007B39D8"/>
    <w:rsid w:val="007B3D18"/>
    <w:rsid w:val="007C2DB7"/>
    <w:rsid w:val="007F7391"/>
    <w:rsid w:val="00800C77"/>
    <w:rsid w:val="00841423"/>
    <w:rsid w:val="00841DD6"/>
    <w:rsid w:val="00845FA5"/>
    <w:rsid w:val="008A1C32"/>
    <w:rsid w:val="008A7C49"/>
    <w:rsid w:val="008B26A6"/>
    <w:rsid w:val="008B38DD"/>
    <w:rsid w:val="008D7489"/>
    <w:rsid w:val="008E55B5"/>
    <w:rsid w:val="0097575C"/>
    <w:rsid w:val="009F71B8"/>
    <w:rsid w:val="00A45F69"/>
    <w:rsid w:val="00A50F33"/>
    <w:rsid w:val="00A61EC0"/>
    <w:rsid w:val="00A85D13"/>
    <w:rsid w:val="00A87E31"/>
    <w:rsid w:val="00AA2BD9"/>
    <w:rsid w:val="00AB6810"/>
    <w:rsid w:val="00AF07F3"/>
    <w:rsid w:val="00AF0FB4"/>
    <w:rsid w:val="00B06640"/>
    <w:rsid w:val="00B11A08"/>
    <w:rsid w:val="00B2337A"/>
    <w:rsid w:val="00B576A0"/>
    <w:rsid w:val="00B90999"/>
    <w:rsid w:val="00B93EBC"/>
    <w:rsid w:val="00B94AA5"/>
    <w:rsid w:val="00BE26BC"/>
    <w:rsid w:val="00BE7BD5"/>
    <w:rsid w:val="00BF4E6F"/>
    <w:rsid w:val="00C500DF"/>
    <w:rsid w:val="00C670DD"/>
    <w:rsid w:val="00C87278"/>
    <w:rsid w:val="00C87D7A"/>
    <w:rsid w:val="00CA11AC"/>
    <w:rsid w:val="00CA6FAE"/>
    <w:rsid w:val="00CB554C"/>
    <w:rsid w:val="00CF0687"/>
    <w:rsid w:val="00CF5631"/>
    <w:rsid w:val="00D04E84"/>
    <w:rsid w:val="00D6069E"/>
    <w:rsid w:val="00D60DD0"/>
    <w:rsid w:val="00D82412"/>
    <w:rsid w:val="00D87F06"/>
    <w:rsid w:val="00D9780B"/>
    <w:rsid w:val="00E66AE2"/>
    <w:rsid w:val="00E7063D"/>
    <w:rsid w:val="00EC3778"/>
    <w:rsid w:val="00EE35F3"/>
    <w:rsid w:val="00EE4EF7"/>
    <w:rsid w:val="00F055FB"/>
    <w:rsid w:val="00F16B70"/>
    <w:rsid w:val="00F35A2C"/>
    <w:rsid w:val="00F41CB2"/>
    <w:rsid w:val="00F65244"/>
    <w:rsid w:val="00F7482F"/>
    <w:rsid w:val="00F804C4"/>
    <w:rsid w:val="00F85377"/>
    <w:rsid w:val="00FB5DF8"/>
    <w:rsid w:val="00FC1086"/>
    <w:rsid w:val="00FE76B2"/>
    <w:rsid w:val="00FF4AB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FB4"/>
    <w:pPr>
      <w:tabs>
        <w:tab w:val="left" w:pos="1701"/>
      </w:tabs>
      <w:spacing w:before="120" w:after="120" w:line="360" w:lineRule="auto"/>
      <w:jc w:val="both"/>
    </w:pPr>
    <w:rPr>
      <w:rFonts w:ascii="Arial" w:eastAsia="Times New Roman" w:hAnsi="Arial" w:cs="Times New Roman"/>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next w:val="Normal"/>
    <w:link w:val="CorpodetextoChar"/>
    <w:unhideWhenUsed/>
    <w:rsid w:val="00AF0FB4"/>
    <w:pPr>
      <w:tabs>
        <w:tab w:val="left" w:pos="-29815"/>
        <w:tab w:val="left" w:pos="-29579"/>
        <w:tab w:val="left" w:pos="-27547"/>
        <w:tab w:val="left" w:pos="-27311"/>
        <w:tab w:val="left" w:pos="-25279"/>
        <w:tab w:val="left" w:pos="-25043"/>
        <w:tab w:val="left" w:pos="-23011"/>
        <w:tab w:val="left" w:pos="-22775"/>
        <w:tab w:val="left" w:pos="-20743"/>
        <w:tab w:val="left" w:pos="-20507"/>
        <w:tab w:val="left" w:pos="-18475"/>
        <w:tab w:val="left" w:pos="-18239"/>
        <w:tab w:val="left" w:pos="-16207"/>
        <w:tab w:val="left" w:pos="-15971"/>
        <w:tab w:val="left" w:pos="-13939"/>
        <w:tab w:val="left" w:pos="-13703"/>
        <w:tab w:val="left" w:pos="-11671"/>
        <w:tab w:val="left" w:pos="-11435"/>
        <w:tab w:val="left" w:pos="-9403"/>
        <w:tab w:val="left" w:pos="-9167"/>
        <w:tab w:val="left" w:pos="-7135"/>
        <w:tab w:val="left" w:pos="-6899"/>
        <w:tab w:val="left" w:pos="-4867"/>
        <w:tab w:val="left" w:pos="-4631"/>
        <w:tab w:val="left" w:pos="-2599"/>
        <w:tab w:val="left" w:pos="-2363"/>
        <w:tab w:val="left" w:pos="-331"/>
        <w:tab w:val="left" w:pos="-95"/>
      </w:tabs>
      <w:spacing w:line="240" w:lineRule="auto"/>
      <w:ind w:left="2268"/>
    </w:pPr>
    <w:rPr>
      <w:sz w:val="20"/>
    </w:rPr>
  </w:style>
  <w:style w:type="character" w:customStyle="1" w:styleId="CorpodetextoChar">
    <w:name w:val="Corpo de texto Char"/>
    <w:basedOn w:val="Fontepargpadro"/>
    <w:link w:val="Corpodetexto"/>
    <w:rsid w:val="00AF0FB4"/>
    <w:rPr>
      <w:rFonts w:ascii="Arial" w:eastAsia="Times New Roman" w:hAnsi="Arial" w:cs="Times New Roman"/>
      <w:sz w:val="20"/>
      <w:szCs w:val="20"/>
      <w:lang w:eastAsia="ar-SA"/>
    </w:rPr>
  </w:style>
  <w:style w:type="paragraph" w:styleId="PargrafodaLista">
    <w:name w:val="List Paragraph"/>
    <w:basedOn w:val="Normal"/>
    <w:uiPriority w:val="34"/>
    <w:qFormat/>
    <w:rsid w:val="00AF0FB4"/>
    <w:pPr>
      <w:tabs>
        <w:tab w:val="clear" w:pos="1701"/>
      </w:tabs>
      <w:spacing w:before="0" w:after="0" w:line="240" w:lineRule="auto"/>
      <w:ind w:left="720"/>
      <w:contextualSpacing/>
      <w:jc w:val="left"/>
    </w:pPr>
    <w:rPr>
      <w:rFonts w:ascii="Times New Roman" w:hAnsi="Times New Roman"/>
      <w:sz w:val="24"/>
      <w:szCs w:val="24"/>
      <w:lang w:eastAsia="pt-BR"/>
    </w:rPr>
  </w:style>
  <w:style w:type="paragraph" w:customStyle="1" w:styleId="WW-Ttulo1">
    <w:name w:val="WW-Título1"/>
    <w:basedOn w:val="Normal"/>
    <w:next w:val="Subttulo"/>
    <w:rsid w:val="00AF0FB4"/>
    <w:pPr>
      <w:tabs>
        <w:tab w:val="left" w:pos="4253"/>
      </w:tabs>
      <w:spacing w:after="0"/>
      <w:jc w:val="center"/>
    </w:pPr>
    <w:rPr>
      <w:rFonts w:ascii="Times New Roman" w:hAnsi="Times New Roman"/>
      <w:b/>
      <w:sz w:val="28"/>
    </w:rPr>
  </w:style>
  <w:style w:type="paragraph" w:customStyle="1" w:styleId="Contedodetabela">
    <w:name w:val="Conteúdo de tabela"/>
    <w:basedOn w:val="Normal"/>
    <w:rsid w:val="00AF0FB4"/>
    <w:pPr>
      <w:suppressLineNumbers/>
      <w:spacing w:before="0" w:after="0" w:line="240" w:lineRule="auto"/>
      <w:jc w:val="left"/>
    </w:pPr>
    <w:rPr>
      <w:rFonts w:ascii="Times New Roman" w:hAnsi="Times New Roman"/>
      <w:sz w:val="20"/>
    </w:rPr>
  </w:style>
  <w:style w:type="character" w:customStyle="1" w:styleId="Refdenotaderodap1">
    <w:name w:val="Ref. de nota de rodapé1"/>
    <w:rsid w:val="00AF0FB4"/>
    <w:rPr>
      <w:vertAlign w:val="superscript"/>
    </w:rPr>
  </w:style>
  <w:style w:type="paragraph" w:styleId="Subttulo">
    <w:name w:val="Subtitle"/>
    <w:basedOn w:val="Normal"/>
    <w:next w:val="Normal"/>
    <w:link w:val="SubttuloChar"/>
    <w:uiPriority w:val="11"/>
    <w:qFormat/>
    <w:rsid w:val="00AF0FB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AF0FB4"/>
    <w:rPr>
      <w:rFonts w:asciiTheme="majorHAnsi" w:eastAsiaTheme="majorEastAsia" w:hAnsiTheme="majorHAnsi" w:cstheme="majorBidi"/>
      <w:i/>
      <w:iCs/>
      <w:color w:val="4F81BD" w:themeColor="accent1"/>
      <w:spacing w:val="15"/>
      <w:sz w:val="24"/>
      <w:szCs w:val="24"/>
      <w:lang w:eastAsia="ar-SA"/>
    </w:rPr>
  </w:style>
  <w:style w:type="character" w:styleId="Hyperlink">
    <w:name w:val="Hyperlink"/>
    <w:basedOn w:val="Fontepargpadro"/>
    <w:uiPriority w:val="99"/>
    <w:unhideWhenUsed/>
    <w:rsid w:val="00510CBC"/>
    <w:rPr>
      <w:color w:val="0000FF" w:themeColor="hyperlink"/>
      <w:u w:val="single"/>
    </w:rPr>
  </w:style>
  <w:style w:type="paragraph" w:styleId="Textodebalo">
    <w:name w:val="Balloon Text"/>
    <w:basedOn w:val="Normal"/>
    <w:link w:val="TextodebaloChar"/>
    <w:uiPriority w:val="99"/>
    <w:semiHidden/>
    <w:unhideWhenUsed/>
    <w:rsid w:val="00A50F33"/>
    <w:pPr>
      <w:spacing w:before="0"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50F33"/>
    <w:rPr>
      <w:rFonts w:ascii="Segoe UI" w:eastAsia="Times New Roman" w:hAnsi="Segoe UI" w:cs="Segoe UI"/>
      <w:sz w:val="18"/>
      <w:szCs w:val="18"/>
      <w:lang w:eastAsia="ar-SA"/>
    </w:rPr>
  </w:style>
</w:styles>
</file>

<file path=word/webSettings.xml><?xml version="1.0" encoding="utf-8"?>
<w:webSettings xmlns:r="http://schemas.openxmlformats.org/officeDocument/2006/relationships" xmlns:w="http://schemas.openxmlformats.org/wordprocessingml/2006/main">
  <w:divs>
    <w:div w:id="129834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redericowestphalen-rs.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redericowestphalen-rs.com.b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15B47-4C38-4018-A64B-4D0FE204E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Pages>
  <Words>3212</Words>
  <Characters>17348</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Vilson</dc:creator>
  <cp:lastModifiedBy>admin</cp:lastModifiedBy>
  <cp:revision>84</cp:revision>
  <cp:lastPrinted>2019-06-10T13:53:00Z</cp:lastPrinted>
  <dcterms:created xsi:type="dcterms:W3CDTF">2019-06-05T12:33:00Z</dcterms:created>
  <dcterms:modified xsi:type="dcterms:W3CDTF">2019-06-11T12:15:00Z</dcterms:modified>
</cp:coreProperties>
</file>