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20D" w:rsidRDefault="00C8220D" w:rsidP="00C822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EDITAL Nº</w:t>
      </w:r>
      <w:r w:rsidR="00522BB2">
        <w:rPr>
          <w:rFonts w:ascii="Times New Roman" w:eastAsia="Calibri" w:hAnsi="Times New Roman" w:cs="Times New Roman"/>
          <w:b/>
          <w:szCs w:val="24"/>
        </w:rPr>
        <w:t xml:space="preserve">121 </w:t>
      </w:r>
      <w:r>
        <w:rPr>
          <w:rFonts w:ascii="Times New Roman" w:eastAsia="Calibri" w:hAnsi="Times New Roman" w:cs="Times New Roman"/>
          <w:b/>
          <w:szCs w:val="24"/>
        </w:rPr>
        <w:t>DE 27</w:t>
      </w:r>
      <w:r w:rsidR="00522BB2">
        <w:rPr>
          <w:rFonts w:ascii="Times New Roman" w:eastAsia="Calibri" w:hAnsi="Times New Roman" w:cs="Times New Roman"/>
          <w:b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Cs w:val="24"/>
        </w:rPr>
        <w:t>DE NOVEMBRO DE 2019.</w:t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220D" w:rsidRDefault="00C8220D" w:rsidP="00C8220D">
      <w:pPr>
        <w:spacing w:after="0" w:line="240" w:lineRule="auto"/>
        <w:ind w:left="5387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Convoca candidatos aprovados no </w:t>
      </w:r>
      <w:bookmarkStart w:id="0" w:name="_GoBack"/>
      <w:bookmarkEnd w:id="0"/>
      <w:r>
        <w:rPr>
          <w:rFonts w:ascii="Times New Roman" w:eastAsia="Calibri" w:hAnsi="Times New Roman" w:cs="Times New Roman"/>
          <w:i/>
          <w:szCs w:val="24"/>
          <w:lang w:eastAsia="pt-BR"/>
        </w:rPr>
        <w:t>Processo Seletivo Simplificado de que trata o Edital nº 104/2019.</w:t>
      </w:r>
    </w:p>
    <w:p w:rsidR="00C8220D" w:rsidRDefault="00C8220D" w:rsidP="00C8220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szCs w:val="24"/>
          <w:u w:val="single"/>
        </w:rPr>
      </w:pPr>
      <w:r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eastAsia="Calibri" w:hAnsi="Times New Roman" w:cs="Times New Roman"/>
          <w:szCs w:val="24"/>
        </w:rPr>
        <w:t>que estão sendo convocados os candidatos abaixo relacionados, aprovados em Processo Seletivo Simplificado realizado nos termos do Edital nº104/2019,</w:t>
      </w:r>
      <w:r w:rsidR="00522BB2">
        <w:rPr>
          <w:rFonts w:ascii="Times New Roman" w:eastAsia="Calibri" w:hAnsi="Times New Roman" w:cs="Times New Roman"/>
          <w:szCs w:val="24"/>
        </w:rPr>
        <w:t xml:space="preserve"> </w:t>
      </w:r>
      <w:r>
        <w:rPr>
          <w:rFonts w:ascii="Times New Roman" w:eastAsia="Calibri" w:hAnsi="Times New Roman" w:cs="Times New Roman"/>
          <w:szCs w:val="24"/>
        </w:rPr>
        <w:t xml:space="preserve">conforme </w:t>
      </w:r>
      <w:r>
        <w:rPr>
          <w:rFonts w:ascii="Times New Roman" w:hAnsi="Times New Roman" w:cs="Times New Roman"/>
          <w:szCs w:val="24"/>
        </w:rPr>
        <w:t>Lei Municipal nº4.667, de 21 de agosto de 2019</w:t>
      </w:r>
      <w:r w:rsidR="00522BB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e </w:t>
      </w:r>
      <w:r>
        <w:rPr>
          <w:rFonts w:ascii="Times New Roman" w:eastAsia="Calibri" w:hAnsi="Times New Roman" w:cs="Times New Roman"/>
          <w:szCs w:val="24"/>
        </w:rPr>
        <w:t>Edital nº120/2019, de homologação da classificação final, a se habilitarem à nomeação e à posse para a função pública de Farmacêutico.</w:t>
      </w: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szCs w:val="24"/>
        </w:rPr>
      </w:pPr>
    </w:p>
    <w:tbl>
      <w:tblPr>
        <w:tblpPr w:leftFromText="141" w:rightFromText="141" w:bottomFromText="200" w:vertAnchor="text" w:horzAnchor="page" w:tblpX="1821" w:tblpY="-39"/>
        <w:tblW w:w="8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31"/>
        <w:gridCol w:w="2409"/>
      </w:tblGrid>
      <w:tr w:rsidR="00C8220D" w:rsidTr="00C8220D">
        <w:trPr>
          <w:trHeight w:val="314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20D" w:rsidRDefault="00C822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20D" w:rsidRDefault="00C822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CLASSIFICAÇÃO</w:t>
            </w:r>
          </w:p>
        </w:tc>
      </w:tr>
      <w:tr w:rsidR="00C8220D" w:rsidTr="00C8220D">
        <w:trPr>
          <w:trHeight w:val="314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20D" w:rsidRDefault="00C8220D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MARIA  EMILHA  BASSO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20D" w:rsidRDefault="00C8220D">
            <w:pPr>
              <w:spacing w:after="0" w:line="240" w:lineRule="auto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1°</w:t>
            </w:r>
          </w:p>
        </w:tc>
      </w:tr>
    </w:tbl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Art. 1º</w:t>
      </w:r>
      <w:r>
        <w:rPr>
          <w:rFonts w:ascii="Times New Roman" w:eastAsia="Calibri" w:hAnsi="Times New Roman" w:cs="Times New Roman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11 do Edital nº 104/2019.</w:t>
      </w: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Gabinete do Prefeito Municipal de Frederico Westphalen/RS, aos vinte e sete dias do mês de novembro de dois mil e dezenove.</w:t>
      </w: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8220D" w:rsidRDefault="00C8220D" w:rsidP="00C8220D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8220D" w:rsidRDefault="00C8220D" w:rsidP="00C8220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__________________________________</w:t>
      </w:r>
    </w:p>
    <w:p w:rsidR="00C8220D" w:rsidRDefault="00C8220D" w:rsidP="00C8220D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JOSÉ ALBERTO PANOSSO </w:t>
      </w:r>
    </w:p>
    <w:p w:rsidR="00C8220D" w:rsidRDefault="00C8220D" w:rsidP="00C8220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Prefeito Municipal</w:t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Registre-se e Publique-se.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LUIZ PAULO GOMES FRANKEN</w:t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Sec. Mun. da Administração</w:t>
      </w:r>
      <w:r>
        <w:rPr>
          <w:rFonts w:ascii="Times New Roman" w:eastAsia="Calibri" w:hAnsi="Times New Roman" w:cs="Times New Roman"/>
          <w:b/>
          <w:i/>
          <w:szCs w:val="24"/>
        </w:rPr>
        <w:tab/>
      </w:r>
      <w:r>
        <w:rPr>
          <w:rFonts w:ascii="Times New Roman" w:eastAsia="Calibri" w:hAnsi="Times New Roman" w:cs="Times New Roman"/>
          <w:b/>
          <w:i/>
          <w:szCs w:val="24"/>
        </w:rPr>
        <w:tab/>
      </w:r>
      <w:r>
        <w:rPr>
          <w:rFonts w:ascii="Times New Roman" w:eastAsia="Calibri" w:hAnsi="Times New Roman" w:cs="Times New Roman"/>
          <w:b/>
          <w:i/>
          <w:szCs w:val="24"/>
        </w:rPr>
        <w:tab/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Ato publicado em 27/11/2019</w:t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_______________________  </w:t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       CLAUDIA MELO</w:t>
      </w:r>
      <w:r>
        <w:rPr>
          <w:rFonts w:ascii="Times New Roman" w:eastAsia="Calibri" w:hAnsi="Times New Roman" w:cs="Times New Roman"/>
          <w:i/>
          <w:szCs w:val="24"/>
        </w:rPr>
        <w:tab/>
      </w:r>
    </w:p>
    <w:p w:rsidR="00C8220D" w:rsidRDefault="00C8220D" w:rsidP="00C8220D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     Assessora Administrativa</w:t>
      </w:r>
    </w:p>
    <w:p w:rsidR="00C8220D" w:rsidRDefault="00C8220D" w:rsidP="00C8220D"/>
    <w:p w:rsidR="00525F60" w:rsidRDefault="00525F60"/>
    <w:sectPr w:rsidR="00525F60" w:rsidSect="00522BB2">
      <w:pgSz w:w="11907" w:h="16840" w:code="9"/>
      <w:pgMar w:top="2381" w:right="1134" w:bottom="1077" w:left="130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C8220D"/>
    <w:rsid w:val="00347E51"/>
    <w:rsid w:val="004A2B34"/>
    <w:rsid w:val="00522BB2"/>
    <w:rsid w:val="00525F60"/>
    <w:rsid w:val="00610A6E"/>
    <w:rsid w:val="008D7FF8"/>
    <w:rsid w:val="00B96168"/>
    <w:rsid w:val="00C8220D"/>
    <w:rsid w:val="00D47D2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C8220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3</cp:revision>
  <cp:lastPrinted>2019-11-27T18:04:00Z</cp:lastPrinted>
  <dcterms:created xsi:type="dcterms:W3CDTF">2019-11-27T18:01:00Z</dcterms:created>
  <dcterms:modified xsi:type="dcterms:W3CDTF">2019-11-27T18:05:00Z</dcterms:modified>
</cp:coreProperties>
</file>